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640" w:rsidRPr="00021640" w:rsidRDefault="00021640" w:rsidP="00D1471D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Общая характеристика </w:t>
      </w:r>
      <w:r w:rsidR="00D1471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блока</w:t>
      </w:r>
      <w:r w:rsidRPr="0002164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АВР 2.1</w:t>
      </w:r>
      <w:r w:rsidR="00773D8A" w:rsidRPr="00773D8A">
        <w:rPr>
          <w:rFonts w:ascii="Times New Roman" w:eastAsia="Calibri" w:hAnsi="Times New Roman" w:cs="Times New Roman"/>
          <w:b/>
          <w:sz w:val="28"/>
          <w:szCs w:val="28"/>
          <w:lang w:val="ru-RU"/>
        </w:rPr>
        <w:t>(</w:t>
      </w:r>
      <w:r w:rsidR="00773D8A">
        <w:rPr>
          <w:rFonts w:ascii="Times New Roman" w:eastAsia="Calibri" w:hAnsi="Times New Roman" w:cs="Times New Roman"/>
          <w:b/>
          <w:sz w:val="28"/>
          <w:szCs w:val="28"/>
          <w:lang w:val="en-US"/>
        </w:rPr>
        <w:t>ONI</w:t>
      </w:r>
      <w:r w:rsidR="00773D8A" w:rsidRPr="00773D8A">
        <w:rPr>
          <w:rFonts w:ascii="Times New Roman" w:eastAsia="Calibri" w:hAnsi="Times New Roman" w:cs="Times New Roman"/>
          <w:b/>
          <w:sz w:val="28"/>
          <w:szCs w:val="28"/>
          <w:lang w:val="ru-RU"/>
        </w:rPr>
        <w:t>)</w:t>
      </w:r>
      <w:r w:rsidR="00814FD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на </w:t>
      </w:r>
      <w:r w:rsidR="0090306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контакторах</w:t>
      </w:r>
    </w:p>
    <w:p w:rsidR="00021640" w:rsidRPr="00021640" w:rsidRDefault="00021640" w:rsidP="00C5413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ab/>
        <w:t>Блок АВР 2.1</w:t>
      </w:r>
      <w:r w:rsidR="00814FD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r w:rsidR="00903061">
        <w:rPr>
          <w:rFonts w:ascii="Times New Roman" w:eastAsia="Calibri" w:hAnsi="Times New Roman" w:cs="Times New Roman"/>
          <w:sz w:val="28"/>
          <w:szCs w:val="28"/>
          <w:lang w:val="ru-RU"/>
        </w:rPr>
        <w:t>контакторах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предназначен для обеспечения восстановления питания напряжением 0,4 </w:t>
      </w:r>
      <w:proofErr w:type="spellStart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кВ</w:t>
      </w:r>
      <w:proofErr w:type="spellEnd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потребителей. Этот блок управляет тремя </w:t>
      </w:r>
      <w:r w:rsidR="00814FDD">
        <w:rPr>
          <w:rFonts w:ascii="Times New Roman" w:eastAsia="Calibri" w:hAnsi="Times New Roman" w:cs="Times New Roman"/>
          <w:sz w:val="28"/>
          <w:szCs w:val="28"/>
          <w:lang w:val="ru-RU"/>
        </w:rPr>
        <w:t>силовыми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аппаратами </w:t>
      </w:r>
      <w:r w:rsidR="00903061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1, </w:t>
      </w:r>
      <w:r w:rsidR="00903061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 и </w:t>
      </w:r>
      <w:r w:rsidR="00903061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3.</w:t>
      </w:r>
    </w:p>
    <w:p w:rsidR="00021640" w:rsidRPr="00021640" w:rsidRDefault="00021640" w:rsidP="00C5413B">
      <w:pPr>
        <w:spacing w:after="200" w:line="276" w:lineRule="auto"/>
        <w:jc w:val="both"/>
        <w:rPr>
          <w:rFonts w:ascii="Calibri" w:eastAsia="Calibri" w:hAnsi="Calibri" w:cs="Times New Roman"/>
          <w:lang w:val="ru-RU"/>
        </w:rPr>
      </w:pPr>
    </w:p>
    <w:p w:rsidR="00021640" w:rsidRPr="00021640" w:rsidRDefault="000F78A1" w:rsidP="00C5413B">
      <w:pPr>
        <w:spacing w:after="200" w:line="276" w:lineRule="auto"/>
        <w:jc w:val="both"/>
        <w:rPr>
          <w:rFonts w:ascii="Calibri" w:eastAsia="Calibri" w:hAnsi="Calibri" w:cs="Times New Roman"/>
          <w:lang w:val="ru-RU"/>
        </w:rPr>
      </w:pPr>
      <w:r w:rsidRPr="000F78A1"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44D098AF" wp14:editId="117E4FB0">
            <wp:extent cx="4528868" cy="333395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9624" cy="3334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640" w:rsidRPr="00021640" w:rsidRDefault="00021640" w:rsidP="00C5413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Блок АВР выполняет следующие функции: </w:t>
      </w:r>
    </w:p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903061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Автоматическое включение резервного питания в соответствии с алгоритмом, приведённом в таблице 1; </w:t>
      </w:r>
    </w:p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903061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Возможность установки времени срабатывания АВР при исчезновении и восстановлении основного питания; </w:t>
      </w:r>
    </w:p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="00903061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Контроль положения «включено» или «отключено» </w:t>
      </w:r>
      <w:r w:rsidR="00814FDD">
        <w:rPr>
          <w:rFonts w:ascii="Times New Roman" w:eastAsia="Calibri" w:hAnsi="Times New Roman" w:cs="Times New Roman"/>
          <w:sz w:val="28"/>
          <w:szCs w:val="28"/>
          <w:lang w:val="ru-RU"/>
        </w:rPr>
        <w:t>силовых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аппаратов; </w:t>
      </w:r>
    </w:p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903061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Ручное управление </w:t>
      </w:r>
      <w:r w:rsidR="00814FDD">
        <w:rPr>
          <w:rFonts w:ascii="Times New Roman" w:eastAsia="Calibri" w:hAnsi="Times New Roman" w:cs="Times New Roman"/>
          <w:sz w:val="28"/>
          <w:szCs w:val="28"/>
          <w:lang w:val="ru-RU"/>
        </w:rPr>
        <w:t>силовыми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аппаратами; </w:t>
      </w:r>
    </w:p>
    <w:p w:rsidR="00021640" w:rsidRPr="00021640" w:rsidRDefault="00903061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5.</w:t>
      </w:r>
      <w:r w:rsidR="00021640"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Взаимные программные блокировки включения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силовых</w:t>
      </w:r>
      <w:r w:rsidR="00021640"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аппаратов для включения их в соответствии с установленным алгоритмом (исключается возможность одновременной работы 3-х силовых аппаратов в автоматическом режиме); </w:t>
      </w:r>
    </w:p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7 Противопожарное отключение (аварийное)- местное или дистанционное всех аппаратов; </w:t>
      </w:r>
    </w:p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8 Световая сигнализация о наличии напряжения на вводах, положения (включено) </w:t>
      </w:r>
      <w:r w:rsidR="00814FDD">
        <w:rPr>
          <w:rFonts w:ascii="Times New Roman" w:eastAsia="Calibri" w:hAnsi="Times New Roman" w:cs="Times New Roman"/>
          <w:sz w:val="28"/>
          <w:szCs w:val="28"/>
          <w:lang w:val="ru-RU"/>
        </w:rPr>
        <w:t>силовых аппаратов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, противопожарного отключения</w:t>
      </w:r>
      <w:r w:rsidR="00105EB4" w:rsidRPr="00105E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105EB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аварии включения или отключения силовых аппаратов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1640">
        <w:rPr>
          <w:rFonts w:ascii="Times New Roman" w:eastAsia="Calibri" w:hAnsi="Times New Roman" w:cs="Times New Roman"/>
          <w:sz w:val="24"/>
          <w:szCs w:val="24"/>
          <w:lang w:val="ru-RU"/>
        </w:rPr>
        <w:t>Таблица 1. Алгоритм работы программы АВР2.1</w:t>
      </w:r>
      <w:r w:rsidR="00814F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r w:rsidR="00903061">
        <w:rPr>
          <w:rFonts w:ascii="Times New Roman" w:eastAsia="Calibri" w:hAnsi="Times New Roman" w:cs="Times New Roman"/>
          <w:sz w:val="24"/>
          <w:szCs w:val="24"/>
          <w:lang w:val="ru-RU"/>
        </w:rPr>
        <w:t>контакторах</w:t>
      </w:r>
    </w:p>
    <w:tbl>
      <w:tblPr>
        <w:tblStyle w:val="a5"/>
        <w:tblW w:w="9044" w:type="dxa"/>
        <w:tblLook w:val="04A0" w:firstRow="1" w:lastRow="0" w:firstColumn="1" w:lastColumn="0" w:noHBand="0" w:noVBand="1"/>
      </w:tblPr>
      <w:tblGrid>
        <w:gridCol w:w="459"/>
        <w:gridCol w:w="5060"/>
        <w:gridCol w:w="1175"/>
        <w:gridCol w:w="1175"/>
        <w:gridCol w:w="1175"/>
      </w:tblGrid>
      <w:tr w:rsidR="00021640" w:rsidRPr="00021640" w:rsidTr="00546A5E">
        <w:trPr>
          <w:trHeight w:val="294"/>
        </w:trPr>
        <w:tc>
          <w:tcPr>
            <w:tcW w:w="0" w:type="auto"/>
            <w:vMerge w:val="restart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Состояние питающей сети</w:t>
            </w:r>
          </w:p>
        </w:tc>
        <w:tc>
          <w:tcPr>
            <w:tcW w:w="0" w:type="auto"/>
            <w:gridSpan w:val="3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Положение силовых аппаратов</w:t>
            </w:r>
          </w:p>
        </w:tc>
      </w:tr>
      <w:tr w:rsidR="00021640" w:rsidRPr="00021640" w:rsidTr="00546A5E">
        <w:trPr>
          <w:trHeight w:val="154"/>
        </w:trPr>
        <w:tc>
          <w:tcPr>
            <w:tcW w:w="0" w:type="auto"/>
            <w:vMerge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21640" w:rsidRPr="00021640" w:rsidRDefault="00AC48C5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КМ</w:t>
            </w:r>
            <w:r w:rsidR="00021640" w:rsidRPr="0002164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021640" w:rsidRPr="00021640" w:rsidRDefault="00AC48C5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КМ</w:t>
            </w:r>
            <w:r w:rsidR="00021640" w:rsidRPr="0002164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021640" w:rsidRPr="00021640" w:rsidRDefault="00AC48C5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КМ</w:t>
            </w:r>
            <w:r w:rsidR="00021640" w:rsidRPr="0002164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021640" w:rsidRPr="00021640" w:rsidTr="00546A5E">
        <w:trPr>
          <w:trHeight w:val="281"/>
        </w:trPr>
        <w:tc>
          <w:tcPr>
            <w:tcW w:w="0" w:type="auto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21640" w:rsidRPr="00021640" w:rsidRDefault="00814FDD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="00021640"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ВВОД № 1 и ВВОД № 2 </w:t>
            </w:r>
            <w:r w:rsidR="00021640"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подано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="00021640"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апряжение</w:t>
            </w:r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вкл</w:t>
            </w:r>
            <w:proofErr w:type="spellEnd"/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вкл</w:t>
            </w:r>
            <w:proofErr w:type="spellEnd"/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откл</w:t>
            </w:r>
            <w:proofErr w:type="spellEnd"/>
          </w:p>
        </w:tc>
      </w:tr>
      <w:tr w:rsidR="00021640" w:rsidRPr="00021640" w:rsidTr="00546A5E">
        <w:trPr>
          <w:trHeight w:val="294"/>
        </w:trPr>
        <w:tc>
          <w:tcPr>
            <w:tcW w:w="0" w:type="auto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21640" w:rsidRPr="00021640" w:rsidRDefault="00814FDD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="00021640"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апряжение на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ВВОДЕ № 2 </w:t>
            </w:r>
            <w:r w:rsidR="00021640"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вкл</w:t>
            </w:r>
            <w:proofErr w:type="spellEnd"/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откл</w:t>
            </w:r>
            <w:proofErr w:type="spellEnd"/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вкл</w:t>
            </w:r>
            <w:proofErr w:type="spellEnd"/>
          </w:p>
        </w:tc>
      </w:tr>
      <w:tr w:rsidR="00021640" w:rsidRPr="00021640" w:rsidTr="00546A5E">
        <w:trPr>
          <w:trHeight w:val="308"/>
        </w:trPr>
        <w:tc>
          <w:tcPr>
            <w:tcW w:w="0" w:type="auto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21640" w:rsidRPr="00021640" w:rsidRDefault="00814FDD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="00021640"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апряжение на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ВВОДЕ № 1 </w:t>
            </w:r>
            <w:r w:rsidR="00021640"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откл</w:t>
            </w:r>
            <w:proofErr w:type="spellEnd"/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вкл</w:t>
            </w:r>
            <w:proofErr w:type="spellEnd"/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вкл</w:t>
            </w:r>
            <w:proofErr w:type="spellEnd"/>
          </w:p>
        </w:tc>
      </w:tr>
    </w:tbl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/>
        </w:rPr>
      </w:pPr>
      <w:r w:rsidRPr="00021640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/>
        </w:rPr>
        <w:t xml:space="preserve">Функционирование </w:t>
      </w:r>
      <w:r w:rsidRPr="00021640">
        <w:rPr>
          <w:rFonts w:ascii="TimesNewRomanPS-BoldMT" w:eastAsia="Calibri" w:hAnsi="TimesNewRomanPS-BoldMT" w:cs="TimesNewRomanPS-BoldMT"/>
          <w:b/>
          <w:bCs/>
          <w:sz w:val="32"/>
          <w:szCs w:val="32"/>
          <w:lang w:val="ru-RU"/>
        </w:rPr>
        <w:t>системы управления и сигнализации</w:t>
      </w:r>
      <w:r w:rsidRPr="00021640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/>
        </w:rPr>
        <w:t xml:space="preserve"> блока АВР 2.1 </w:t>
      </w:r>
      <w:r w:rsidR="00814FDD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/>
        </w:rPr>
        <w:t xml:space="preserve">на </w:t>
      </w:r>
      <w:r w:rsidR="00CE7200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/>
        </w:rPr>
        <w:t>контакторах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val="ru-RU"/>
        </w:rPr>
      </w:pPr>
    </w:p>
    <w:p w:rsidR="00021640" w:rsidRPr="00021640" w:rsidRDefault="00021640" w:rsidP="00C5413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8"/>
          <w:szCs w:val="28"/>
          <w:lang w:val="ru-RU"/>
        </w:rPr>
      </w:pPr>
      <w:r w:rsidRPr="00021640">
        <w:rPr>
          <w:rFonts w:ascii="Arial" w:eastAsia="Calibri" w:hAnsi="Arial" w:cs="Arial"/>
          <w:i/>
          <w:iCs/>
          <w:color w:val="000000"/>
          <w:sz w:val="28"/>
          <w:szCs w:val="28"/>
          <w:lang w:val="ru-RU"/>
        </w:rPr>
        <w:t xml:space="preserve">Контроль напряжения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Программа АВР контролирует наличие напряжений на вводах 1 и 2. Исчезновение напряжения на одном из вводов через заданный промежуток времени приводит к отключению соответствующего </w:t>
      </w:r>
      <w:r w:rsidR="00C5413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силового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аппарата и включению секционного </w:t>
      </w:r>
      <w:r w:rsidR="00C5413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силового аппарата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8"/>
          <w:szCs w:val="28"/>
          <w:lang w:val="ru-RU"/>
        </w:rPr>
      </w:pPr>
      <w:r w:rsidRPr="00021640">
        <w:rPr>
          <w:rFonts w:ascii="Arial" w:eastAsia="Calibri" w:hAnsi="Arial" w:cs="Arial"/>
          <w:i/>
          <w:iCs/>
          <w:color w:val="000000"/>
          <w:sz w:val="28"/>
          <w:szCs w:val="28"/>
          <w:lang w:val="ru-RU"/>
        </w:rPr>
        <w:t xml:space="preserve">Местная сигнализация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Сигнализация представляет информацию о: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Arial" w:eastAsia="Calibri" w:hAnsi="Arial" w:cs="Arial"/>
          <w:color w:val="000000"/>
          <w:sz w:val="28"/>
          <w:szCs w:val="28"/>
          <w:lang w:val="ru-RU"/>
        </w:rPr>
        <w:t>1</w:t>
      </w:r>
      <w:r w:rsidR="00C5413B">
        <w:rPr>
          <w:rFonts w:ascii="Arial" w:eastAsia="Calibri" w:hAnsi="Arial" w:cs="Arial"/>
          <w:color w:val="000000"/>
          <w:sz w:val="28"/>
          <w:szCs w:val="28"/>
          <w:lang w:val="ru-RU"/>
        </w:rPr>
        <w:t>.</w:t>
      </w:r>
      <w:r w:rsidRPr="00021640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наличии номинального напряжения на вводах – лампы </w:t>
      </w:r>
      <w:r w:rsidR="0017586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белого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цвета</w:t>
      </w:r>
      <w:r w:rsidR="00C5413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НL2</w:t>
      </w:r>
      <w:r w:rsidR="00C5413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НL3. При неправильном чередовании фаз, отсутствии напряжения, превышении или понижении допустимого уровня напряжения соответствующие лампы не будут гореть;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Arial" w:eastAsia="Calibri" w:hAnsi="Arial" w:cs="Arial"/>
          <w:color w:val="000000"/>
          <w:sz w:val="28"/>
          <w:szCs w:val="28"/>
          <w:lang w:val="ru-RU"/>
        </w:rPr>
        <w:t>2</w:t>
      </w:r>
      <w:r w:rsidR="00C5413B">
        <w:rPr>
          <w:rFonts w:ascii="Arial" w:eastAsia="Calibri" w:hAnsi="Arial" w:cs="Arial"/>
          <w:color w:val="000000"/>
          <w:sz w:val="28"/>
          <w:szCs w:val="28"/>
          <w:lang w:val="ru-RU"/>
        </w:rPr>
        <w:t>.</w:t>
      </w:r>
      <w:r w:rsidRPr="00021640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включении </w:t>
      </w:r>
      <w:r w:rsidR="00C5413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силовых аппаратов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0A2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1, </w:t>
      </w:r>
      <w:r w:rsidR="000A2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2 и </w:t>
      </w:r>
      <w:r w:rsidR="000A2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3 – лампы зеленого цвета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НL</w:t>
      </w:r>
      <w:r w:rsidR="000A2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4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, HL</w:t>
      </w:r>
      <w:r w:rsidR="000A2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5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и HL</w:t>
      </w:r>
      <w:r w:rsidR="000A2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6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соответственно;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Arial" w:eastAsia="Calibri" w:hAnsi="Arial" w:cs="Arial"/>
          <w:color w:val="000000"/>
          <w:sz w:val="28"/>
          <w:szCs w:val="28"/>
          <w:lang w:val="ru-RU"/>
        </w:rPr>
        <w:t>3</w:t>
      </w:r>
      <w:r w:rsidR="00C5413B">
        <w:rPr>
          <w:rFonts w:ascii="Arial" w:eastAsia="Calibri" w:hAnsi="Arial" w:cs="Arial"/>
          <w:color w:val="000000"/>
          <w:sz w:val="28"/>
          <w:szCs w:val="28"/>
          <w:lang w:val="ru-RU"/>
        </w:rPr>
        <w:t>.</w:t>
      </w:r>
      <w:r w:rsidRPr="00021640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автоматическом режиме работы АВР, «Автоматическое управление» -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лампа жёлтого цвета HL1; </w:t>
      </w:r>
    </w:p>
    <w:p w:rsidR="0033035A" w:rsidRDefault="000A23FE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Arial" w:eastAsia="Calibri" w:hAnsi="Arial" w:cs="Arial"/>
          <w:color w:val="000000"/>
          <w:sz w:val="28"/>
          <w:szCs w:val="28"/>
          <w:lang w:val="ru-RU"/>
        </w:rPr>
        <w:t>4</w:t>
      </w:r>
      <w:r w:rsidR="00C5413B">
        <w:rPr>
          <w:rFonts w:ascii="Arial" w:eastAsia="Calibri" w:hAnsi="Arial" w:cs="Arial"/>
          <w:color w:val="000000"/>
          <w:sz w:val="28"/>
          <w:szCs w:val="28"/>
          <w:lang w:val="ru-RU"/>
        </w:rPr>
        <w:t>.</w:t>
      </w:r>
      <w:r w:rsidR="00021640" w:rsidRPr="00021640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</w:t>
      </w:r>
      <w:r w:rsidR="00021640"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противопожарном отключения </w:t>
      </w:r>
      <w:r w:rsidR="00C5413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силовых аппаратов</w:t>
      </w:r>
      <w:r w:rsidR="00021640"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5D25C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="00021640"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1, </w:t>
      </w:r>
      <w:r w:rsidR="005D25C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="00021640"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2 и </w:t>
      </w:r>
      <w:r w:rsidR="005D25C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="00021640"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3 – включена</w:t>
      </w:r>
      <w:r w:rsidR="00C5413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021640"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лампа красного цвета HL</w:t>
      </w:r>
      <w:r w:rsidR="005D25C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7</w:t>
      </w:r>
      <w:r w:rsidR="0033035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;</w:t>
      </w:r>
    </w:p>
    <w:p w:rsidR="00021640" w:rsidRPr="00021640" w:rsidRDefault="0033035A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5. аварии включения или отключения силовых аппаратов 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1,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2 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3 – включена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лампа красного цвета HL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8.</w:t>
      </w:r>
      <w:r w:rsidR="00021640"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iCs/>
          <w:color w:val="000000"/>
          <w:sz w:val="28"/>
          <w:szCs w:val="28"/>
          <w:lang w:val="ru-RU"/>
        </w:rPr>
      </w:pPr>
      <w:r w:rsidRPr="00021640">
        <w:rPr>
          <w:rFonts w:ascii="Arial" w:eastAsia="Calibri" w:hAnsi="Arial" w:cs="Arial"/>
          <w:i/>
          <w:iCs/>
          <w:color w:val="000000"/>
          <w:sz w:val="28"/>
          <w:szCs w:val="28"/>
          <w:lang w:val="ru-RU"/>
        </w:rPr>
        <w:t>Ручное управление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Переключатель SА1 служит для выбора вида управления «Автоматическое»</w:t>
      </w:r>
      <w:proofErr w:type="gramStart"/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/«</w:t>
      </w:r>
      <w:proofErr w:type="gramEnd"/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Ручное». Для ручного управления на дверях распределительных шкафов установлены 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двухпозиционные переключатели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S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А2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-S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А4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При ручном управлении 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переключателями</w:t>
      </w:r>
      <w:r w:rsidR="00D214A9"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S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А2</w:t>
      </w:r>
      <w:r w:rsidR="00D214A9"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-S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А4 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можно 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lastRenderedPageBreak/>
        <w:t xml:space="preserve">производить включение/отключение </w:t>
      </w:r>
      <w:r w:rsidR="00C5413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силовых аппаратов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1, 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2, и 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3 – за исключением операций, которые запрещены блокировкой.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Блокировка не допускает включения </w:t>
      </w:r>
      <w:r w:rsidR="00C5413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силового аппарата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3 при включенных 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1 и 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2.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021640">
        <w:rPr>
          <w:rFonts w:ascii="Arial" w:eastAsia="Calibri" w:hAnsi="Arial" w:cs="Arial"/>
          <w:i/>
          <w:iCs/>
          <w:sz w:val="28"/>
          <w:szCs w:val="28"/>
          <w:lang w:val="ru-RU"/>
        </w:rPr>
        <w:t xml:space="preserve">Автоматическое управление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включении переключателя SA1 в положение «Автоматическое управление» загорается лампа желтого цвета HL1. В данном режиме ручное управление </w:t>
      </w:r>
      <w:r w:rsidR="00C5413B">
        <w:rPr>
          <w:rFonts w:ascii="Times New Roman" w:eastAsia="Calibri" w:hAnsi="Times New Roman" w:cs="Times New Roman"/>
          <w:sz w:val="28"/>
          <w:szCs w:val="28"/>
          <w:lang w:val="ru-RU"/>
        </w:rPr>
        <w:t>силовыми аппаратами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214A9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1, </w:t>
      </w:r>
      <w:r w:rsidR="00D214A9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 и </w:t>
      </w:r>
      <w:r w:rsidR="00D214A9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 </w:t>
      </w:r>
      <w:r w:rsidR="00D214A9">
        <w:rPr>
          <w:rFonts w:ascii="Times New Roman" w:eastAsia="Calibri" w:hAnsi="Times New Roman" w:cs="Times New Roman"/>
          <w:sz w:val="28"/>
          <w:szCs w:val="28"/>
          <w:lang w:val="ru-RU"/>
        </w:rPr>
        <w:t>переключателями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S</w:t>
      </w:r>
      <w:r w:rsidR="00D214A9">
        <w:rPr>
          <w:rFonts w:ascii="Times New Roman" w:eastAsia="Calibri" w:hAnsi="Times New Roman" w:cs="Times New Roman"/>
          <w:sz w:val="28"/>
          <w:szCs w:val="28"/>
          <w:lang w:val="ru-RU"/>
        </w:rPr>
        <w:t>А2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-S</w:t>
      </w:r>
      <w:r w:rsidR="00D214A9">
        <w:rPr>
          <w:rFonts w:ascii="Times New Roman" w:eastAsia="Calibri" w:hAnsi="Times New Roman" w:cs="Times New Roman"/>
          <w:sz w:val="28"/>
          <w:szCs w:val="28"/>
          <w:lang w:val="ru-RU"/>
        </w:rPr>
        <w:t>А4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блокируется. При выполненных условиях автоматического управления положение </w:t>
      </w:r>
      <w:r w:rsidR="00C5413B">
        <w:rPr>
          <w:rFonts w:ascii="Times New Roman" w:eastAsia="Calibri" w:hAnsi="Times New Roman" w:cs="Times New Roman"/>
          <w:sz w:val="28"/>
          <w:szCs w:val="28"/>
          <w:lang w:val="ru-RU"/>
        </w:rPr>
        <w:t>силовых аппаратов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214A9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1, </w:t>
      </w:r>
      <w:r w:rsidR="00D214A9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 и </w:t>
      </w:r>
      <w:r w:rsidR="00D214A9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 автоматически устанавливается адекватно наличию напряжения на вводах и в соответствии с установленным алгоритмом включений.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021640">
        <w:rPr>
          <w:rFonts w:ascii="Arial" w:eastAsia="Calibri" w:hAnsi="Arial" w:cs="Arial"/>
          <w:i/>
          <w:iCs/>
          <w:sz w:val="28"/>
          <w:szCs w:val="28"/>
          <w:lang w:val="ru-RU"/>
        </w:rPr>
        <w:t xml:space="preserve">Противопожарное отключение и снятие этого отключения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Входной сигнал на вход I</w:t>
      </w:r>
      <w:r w:rsidR="00C5413B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производит, независимо от текущего состояния управления и условий питания, отключение включенных в настоящий момент выключателей, при этом блокируется автоматическое управление выключателями и загорается красная лампа HL10. Для возврата питания в первоначальное состояние следует убрать входной сигнал с входа I</w:t>
      </w:r>
      <w:r w:rsidR="00C5413B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после этого вывести контроллер из автоматического режима (убрать входной сигнал со входа I1) и снова перевести в автоматический режим (подать сигнал на вход I1).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eastAsia="Calibri" w:hAnsi="Arial-ItalicMT" w:cs="Arial-ItalicMT"/>
          <w:i/>
          <w:iCs/>
          <w:sz w:val="28"/>
          <w:szCs w:val="28"/>
          <w:lang w:val="ru-RU"/>
        </w:rPr>
      </w:pPr>
      <w:r w:rsidRPr="00021640">
        <w:rPr>
          <w:rFonts w:ascii="Arial-ItalicMT" w:eastAsia="Calibri" w:hAnsi="Arial-ItalicMT" w:cs="Arial-ItalicMT"/>
          <w:i/>
          <w:iCs/>
          <w:sz w:val="28"/>
          <w:szCs w:val="28"/>
          <w:lang w:val="ru-RU"/>
        </w:rPr>
        <w:t>Блокирование силовых аппаратов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021640">
        <w:rPr>
          <w:rFonts w:ascii="TimesNewRomanPSMT" w:eastAsia="Calibri" w:hAnsi="TimesNewRomanPSMT" w:cs="TimesNewRomanPSMT"/>
          <w:sz w:val="28"/>
          <w:szCs w:val="28"/>
          <w:lang w:val="ru-RU"/>
        </w:rPr>
        <w:t>Блокирование силовых аппаратов происходит при следующих условиях:</w:t>
      </w:r>
    </w:p>
    <w:p w:rsid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021640">
        <w:rPr>
          <w:rFonts w:ascii="Arial" w:eastAsia="Calibri" w:hAnsi="Arial" w:cs="Arial"/>
          <w:sz w:val="28"/>
          <w:szCs w:val="28"/>
          <w:lang w:val="ru-RU"/>
        </w:rPr>
        <w:t xml:space="preserve">• </w:t>
      </w:r>
      <w:r w:rsidRPr="00021640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при пожаре отключаются все </w:t>
      </w:r>
      <w:r w:rsidR="00F8487A">
        <w:rPr>
          <w:rFonts w:ascii="TimesNewRomanPSMT" w:eastAsia="Calibri" w:hAnsi="TimesNewRomanPSMT" w:cs="TimesNewRomanPSMT"/>
          <w:sz w:val="28"/>
          <w:szCs w:val="28"/>
          <w:lang w:val="ru-RU"/>
        </w:rPr>
        <w:t>силовые аппараты</w:t>
      </w:r>
      <w:r w:rsidRPr="00021640">
        <w:rPr>
          <w:rFonts w:ascii="TimesNewRomanPSMT" w:eastAsia="Calibri" w:hAnsi="TimesNewRomanPSMT" w:cs="TimesNewRomanPSMT"/>
          <w:sz w:val="28"/>
          <w:szCs w:val="28"/>
          <w:lang w:val="ru-RU"/>
        </w:rPr>
        <w:t>.</w:t>
      </w:r>
    </w:p>
    <w:p w:rsidR="00F8487A" w:rsidRPr="00F8487A" w:rsidRDefault="00F8487A" w:rsidP="00F8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Arial" w:eastAsia="Calibri" w:hAnsi="Arial" w:cs="Arial"/>
          <w:sz w:val="28"/>
          <w:szCs w:val="28"/>
          <w:lang w:val="ru-RU"/>
        </w:rPr>
        <w:t>•</w:t>
      </w:r>
      <w:r>
        <w:rPr>
          <w:rFonts w:ascii="Arial" w:eastAsia="Calibri" w:hAnsi="Arial" w:cs="Arial"/>
          <w:sz w:val="28"/>
          <w:szCs w:val="28"/>
          <w:lang w:val="ru-RU"/>
        </w:rPr>
        <w:t xml:space="preserve"> 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превышении заданного времени включения или отключения 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силового аппарата, блокируется автоматическое его 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включение или отключение и на дисплее контроллера выводится соответствующее сообщение, а также при этом блокируется работа программируемого реле </w:t>
      </w:r>
      <w:r w:rsidR="00773D8A">
        <w:rPr>
          <w:rFonts w:ascii="Times New Roman" w:eastAsia="Calibri" w:hAnsi="Times New Roman" w:cs="Times New Roman"/>
          <w:sz w:val="28"/>
          <w:szCs w:val="28"/>
          <w:lang w:val="en-US"/>
        </w:rPr>
        <w:t>PLR</w:t>
      </w:r>
      <w:r w:rsidR="00773D8A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773D8A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773D8A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773D8A">
        <w:rPr>
          <w:rFonts w:ascii="Times New Roman" w:eastAsia="Calibri" w:hAnsi="Times New Roman" w:cs="Times New Roman"/>
          <w:sz w:val="28"/>
          <w:szCs w:val="28"/>
          <w:lang w:val="en-US"/>
        </w:rPr>
        <w:t>CPU</w:t>
      </w:r>
      <w:r w:rsidR="00773D8A">
        <w:rPr>
          <w:rFonts w:ascii="Times New Roman" w:eastAsia="Calibri" w:hAnsi="Times New Roman" w:cs="Times New Roman"/>
          <w:sz w:val="28"/>
          <w:szCs w:val="28"/>
          <w:lang w:val="ru-RU"/>
        </w:rPr>
        <w:t>-1004</w:t>
      </w:r>
      <w:r w:rsidR="00773D8A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="00773D8A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773D8A">
        <w:rPr>
          <w:rFonts w:ascii="Times New Roman" w:eastAsia="Calibri" w:hAnsi="Times New Roman" w:cs="Times New Roman"/>
          <w:sz w:val="28"/>
          <w:szCs w:val="28"/>
          <w:lang w:val="en-US"/>
        </w:rPr>
        <w:t>AC</w:t>
      </w:r>
      <w:r w:rsidR="00773D8A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773D8A">
        <w:rPr>
          <w:rFonts w:ascii="Times New Roman" w:eastAsia="Calibri" w:hAnsi="Times New Roman" w:cs="Times New Roman"/>
          <w:sz w:val="28"/>
          <w:szCs w:val="28"/>
          <w:lang w:val="en-US"/>
        </w:rPr>
        <w:t>BE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автоматическом режиме. </w:t>
      </w:r>
    </w:p>
    <w:p w:rsidR="00F8487A" w:rsidRPr="00021640" w:rsidRDefault="00F8487A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b/>
          <w:sz w:val="28"/>
          <w:szCs w:val="28"/>
          <w:lang w:val="ru-RU"/>
        </w:rPr>
      </w:pPr>
      <w:r w:rsidRPr="00021640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ВНИМАНИЕ! Во время монтажных работ на приводе выключателя недопустима подача питания на программируемое реле.</w:t>
      </w:r>
    </w:p>
    <w:p w:rsidR="00F8487A" w:rsidRDefault="00F8487A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</w:p>
    <w:p w:rsidR="00F8487A" w:rsidRPr="00F8487A" w:rsidRDefault="00F8487A" w:rsidP="00F848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Для возврата в нормальный режим работы необходимо в режиме ручного</w:t>
      </w:r>
    </w:p>
    <w:p w:rsidR="00F8487A" w:rsidRPr="00F8487A" w:rsidRDefault="00F8487A" w:rsidP="00F848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управления устранить причину аварии, после этого вывести программируемого реле </w:t>
      </w:r>
      <w:r w:rsidR="00773D8A">
        <w:rPr>
          <w:rFonts w:ascii="Times New Roman" w:eastAsia="Calibri" w:hAnsi="Times New Roman" w:cs="Times New Roman"/>
          <w:sz w:val="28"/>
          <w:szCs w:val="28"/>
          <w:lang w:val="en-US"/>
        </w:rPr>
        <w:t>PLR</w:t>
      </w:r>
      <w:r w:rsidR="00773D8A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773D8A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773D8A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773D8A">
        <w:rPr>
          <w:rFonts w:ascii="Times New Roman" w:eastAsia="Calibri" w:hAnsi="Times New Roman" w:cs="Times New Roman"/>
          <w:sz w:val="28"/>
          <w:szCs w:val="28"/>
          <w:lang w:val="en-US"/>
        </w:rPr>
        <w:t>CPU</w:t>
      </w:r>
      <w:r w:rsidR="00773D8A">
        <w:rPr>
          <w:rFonts w:ascii="Times New Roman" w:eastAsia="Calibri" w:hAnsi="Times New Roman" w:cs="Times New Roman"/>
          <w:sz w:val="28"/>
          <w:szCs w:val="28"/>
          <w:lang w:val="ru-RU"/>
        </w:rPr>
        <w:t>-1004</w:t>
      </w:r>
      <w:r w:rsidR="00773D8A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="00773D8A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773D8A">
        <w:rPr>
          <w:rFonts w:ascii="Times New Roman" w:eastAsia="Calibri" w:hAnsi="Times New Roman" w:cs="Times New Roman"/>
          <w:sz w:val="28"/>
          <w:szCs w:val="28"/>
          <w:lang w:val="en-US"/>
        </w:rPr>
        <w:t>AC</w:t>
      </w:r>
      <w:r w:rsidR="00773D8A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773D8A">
        <w:rPr>
          <w:rFonts w:ascii="Times New Roman" w:eastAsia="Calibri" w:hAnsi="Times New Roman" w:cs="Times New Roman"/>
          <w:sz w:val="28"/>
          <w:szCs w:val="28"/>
          <w:lang w:val="en-US"/>
        </w:rPr>
        <w:t>BE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 из автоматического режима (убрать входной сигнал со входа I1) и снова перевести в автоматический режим (подать сигнал на вход I1).</w:t>
      </w:r>
    </w:p>
    <w:p w:rsidR="00F8487A" w:rsidRDefault="00F8487A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021640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При аварийном отключении любого силового </w:t>
      </w:r>
      <w:r w:rsidR="00AC48C5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аппарата </w:t>
      </w:r>
      <w:r w:rsidRPr="00021640">
        <w:rPr>
          <w:rFonts w:ascii="TimesNewRomanPSMT" w:eastAsia="Calibri" w:hAnsi="TimesNewRomanPSMT" w:cs="TimesNewRomanPSMT"/>
          <w:sz w:val="28"/>
          <w:szCs w:val="28"/>
          <w:lang w:val="ru-RU"/>
        </w:rPr>
        <w:t>на дисплее программируемого реле появиться следующее сообщение:</w:t>
      </w:r>
    </w:p>
    <w:p w:rsidR="00F8487A" w:rsidRPr="00F8487A" w:rsidRDefault="00F8487A" w:rsidP="00F848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lastRenderedPageBreak/>
        <w:t>«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en-US"/>
        </w:rPr>
        <w:t>ALARM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</w:t>
      </w:r>
      <w:r w:rsidR="009476DF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 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1 </w:t>
      </w:r>
      <w:proofErr w:type="gramStart"/>
      <w:r w:rsidR="009476DF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 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!!!</w:t>
      </w:r>
      <w:proofErr w:type="gramEnd"/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“ПОЖАР”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» - при аварийном отключении силовых аппаратов по сигналу «пожар» (от датчика охранно-пожарной сигнализации);</w:t>
      </w:r>
    </w:p>
    <w:p w:rsidR="00F8487A" w:rsidRPr="00F8487A" w:rsidRDefault="00F8487A" w:rsidP="00F8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«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en-US"/>
        </w:rPr>
        <w:t>ALARM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</w:t>
      </w:r>
      <w:proofErr w:type="gramStart"/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2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!!!</w:t>
      </w:r>
      <w:proofErr w:type="gramEnd"/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“АВАРИЯ ВКЛЮЧЕНИЯ </w:t>
      </w:r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КМ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1”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» - при превышении заданного времени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включения 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силового аппарата ввода 1;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F8487A" w:rsidRPr="00F8487A" w:rsidRDefault="00F8487A" w:rsidP="00F8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«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en-US"/>
        </w:rPr>
        <w:t>ALARM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</w:t>
      </w:r>
      <w:proofErr w:type="gramStart"/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3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!!!</w:t>
      </w:r>
      <w:proofErr w:type="gramEnd"/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“АВАРИЯ ОТКЛЮЧЕНИЯ </w:t>
      </w:r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КМ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1”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» - при превышении заданного времени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отключения 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силового аппарата ввода 1;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F8487A" w:rsidRPr="00F8487A" w:rsidRDefault="00F8487A" w:rsidP="00F8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«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en-US"/>
        </w:rPr>
        <w:t>ALARM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</w:t>
      </w:r>
      <w:proofErr w:type="gramStart"/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4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!!!</w:t>
      </w:r>
      <w:proofErr w:type="gramEnd"/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“АВАРИЯ ВКЛЮЧЕНИЯ </w:t>
      </w:r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КМ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2”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» - при превышении заданного времени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включения 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силового аппарата ввода 2;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F8487A" w:rsidRPr="00F8487A" w:rsidRDefault="00F8487A" w:rsidP="00F848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«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en-US"/>
        </w:rPr>
        <w:t>ALARM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</w:t>
      </w:r>
      <w:proofErr w:type="gramStart"/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5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!!!</w:t>
      </w:r>
      <w:proofErr w:type="gramEnd"/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“АВАРИЯ ОТКЛЮЧЕНИЯ </w:t>
      </w:r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КМ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2”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» - при превышении заданного времени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отключения 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силового аппарата ввода 2.</w:t>
      </w:r>
    </w:p>
    <w:p w:rsidR="009476DF" w:rsidRPr="00F8487A" w:rsidRDefault="009476DF" w:rsidP="00947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«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en-US"/>
        </w:rPr>
        <w:t>ALARM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</w:t>
      </w:r>
      <w:proofErr w:type="gramStart"/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6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!!!</w:t>
      </w:r>
      <w:proofErr w:type="gramEnd"/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“АВАРИЯ ВКЛЮЧЕНИЯ </w:t>
      </w:r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КМ</w:t>
      </w:r>
      <w:r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3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”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» - при превышении заданного времени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включения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секционного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силового аппарата;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9476DF" w:rsidRPr="00F8487A" w:rsidRDefault="009476DF" w:rsidP="009476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«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en-US"/>
        </w:rPr>
        <w:t>ALARM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</w:t>
      </w:r>
      <w:proofErr w:type="gramStart"/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7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!!!</w:t>
      </w:r>
      <w:proofErr w:type="gramEnd"/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“АВАРИЯ ОТКЛЮЧЕНИЯ </w:t>
      </w:r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КМ</w:t>
      </w:r>
      <w:r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3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”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» - при превышении заданного времени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отключения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секционного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силового аппарата.</w:t>
      </w:r>
    </w:p>
    <w:p w:rsidR="00F8487A" w:rsidRPr="00F8487A" w:rsidRDefault="00F8487A" w:rsidP="00F8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>Для просмотра аварийных сообщений необходимо нажимать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 кнопки 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со стрелками вверх или вниз, 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для выхода на главный экран необходимо нажимать кнопки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со стрелками влево или вправо. 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Для сброса соответствующего сообщения об аварии необходимо выбрать нужное сообщение и нажать кнопку 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ОК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при условии устранения причин аварии и отсутствии сигнала аварии. 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021640">
        <w:rPr>
          <w:rFonts w:ascii="Arial" w:eastAsia="Calibri" w:hAnsi="Arial" w:cs="Arial"/>
          <w:i/>
          <w:iCs/>
          <w:sz w:val="28"/>
          <w:szCs w:val="28"/>
          <w:lang w:val="ru-RU"/>
        </w:rPr>
        <w:t xml:space="preserve">Установка времени срабатывания таймеров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="00D535E1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1- время от момента исчезновения напряжения на вводе 1 до момента отключения вводного силового аппарата </w:t>
      </w:r>
      <w:r w:rsidR="00AC48C5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proofErr w:type="gramStart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1,установлено</w:t>
      </w:r>
      <w:proofErr w:type="gramEnd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4с;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="00D535E1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2- время от момента исчезновения напряжения на вводе 2 до момента отключения вводного силового аппарата </w:t>
      </w:r>
      <w:r w:rsidR="00AC48C5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proofErr w:type="gramStart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2,установлено</w:t>
      </w:r>
      <w:proofErr w:type="gramEnd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4с;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T</w:t>
      </w:r>
      <w:r w:rsidR="00D535E1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3- время от момента восстановления напряжения на любом вводе до момента отключения секционного </w:t>
      </w:r>
      <w:r w:rsidR="00D535E1">
        <w:rPr>
          <w:rFonts w:ascii="Times New Roman" w:eastAsia="Calibri" w:hAnsi="Times New Roman" w:cs="Times New Roman"/>
          <w:sz w:val="28"/>
          <w:szCs w:val="28"/>
          <w:lang w:val="ru-RU"/>
        </w:rPr>
        <w:t>силового аппарата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AC48C5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proofErr w:type="gramStart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3,установлено</w:t>
      </w:r>
      <w:proofErr w:type="gramEnd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5с;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="00D535E1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4- время от момента отключения секционного силового аппарата </w:t>
      </w:r>
      <w:r w:rsidR="00AC48C5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 при восстановлении напряжения на вводе №1 до момента включения вводного силового аппарата </w:t>
      </w:r>
      <w:r w:rsidR="00AC48C5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800D4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или</w:t>
      </w:r>
      <w:r w:rsidR="00800D43" w:rsidRPr="00800D4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800D43"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при восстановлении напряжения на вводе №</w:t>
      </w:r>
      <w:r w:rsidR="00800D43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800D43"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момента включения вводного силового аппарата </w:t>
      </w:r>
      <w:r w:rsidR="00AC48C5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proofErr w:type="gramStart"/>
      <w:r w:rsidR="00800D4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  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установлено</w:t>
      </w:r>
      <w:proofErr w:type="gramEnd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300мс;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="00D535E1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="00800D43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="00C83B75">
        <w:rPr>
          <w:rFonts w:ascii="Times New Roman" w:eastAsia="Calibri" w:hAnsi="Times New Roman" w:cs="Times New Roman"/>
          <w:sz w:val="28"/>
          <w:szCs w:val="28"/>
          <w:lang w:val="ru-RU"/>
        </w:rPr>
        <w:t>.1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время от момента отключения вводного силового аппарата </w:t>
      </w:r>
      <w:r w:rsidR="00AC48C5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1(</w:t>
      </w:r>
      <w:r w:rsidR="00AC48C5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2) при исчезновении напряжения на вводе №1(вводе №2) до момента включения секционного силового аппарата </w:t>
      </w:r>
      <w:r w:rsidR="00AC48C5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proofErr w:type="gramStart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3,установлено</w:t>
      </w:r>
      <w:proofErr w:type="gramEnd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300мс; </w:t>
      </w:r>
    </w:p>
    <w:p w:rsidR="00D535E1" w:rsidRPr="00D535E1" w:rsidRDefault="00D535E1" w:rsidP="00D535E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>После отключения любого из силовых аппаратов его цепь включения</w:t>
      </w:r>
      <w:r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 </w:t>
      </w: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>блокируется на время таймерами: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Т</w:t>
      </w:r>
      <w:r w:rsidR="00D535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</w:t>
      </w:r>
      <w:r w:rsidR="0012308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1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- </w:t>
      </w:r>
      <w:r w:rsidR="00D535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для 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вводного</w:t>
      </w:r>
      <w:r w:rsidR="00D535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силового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аппарата </w:t>
      </w:r>
      <w:r w:rsidR="00AC48C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1, установлено </w:t>
      </w:r>
      <w:r w:rsidR="00D535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300 </w:t>
      </w:r>
      <w:proofErr w:type="spellStart"/>
      <w:r w:rsidR="00D535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мс</w:t>
      </w:r>
      <w:proofErr w:type="spellEnd"/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="00D535E1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="0012308A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D535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для вводного силового 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аппарата </w:t>
      </w:r>
      <w:r w:rsidR="00AC48C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2, установлено </w:t>
      </w:r>
      <w:r w:rsidR="00D535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300 </w:t>
      </w:r>
      <w:proofErr w:type="spellStart"/>
      <w:r w:rsidR="00D535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proofErr w:type="spellEnd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;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="00D535E1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="0012308A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D535E1">
        <w:rPr>
          <w:rFonts w:ascii="Times New Roman" w:eastAsia="Calibri" w:hAnsi="Times New Roman" w:cs="Times New Roman"/>
          <w:sz w:val="28"/>
          <w:szCs w:val="28"/>
          <w:lang w:val="ru-RU"/>
        </w:rPr>
        <w:t>для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секционного</w:t>
      </w:r>
      <w:r w:rsid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силового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аппарата </w:t>
      </w:r>
      <w:r w:rsidR="00AC48C5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3, 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установлено </w:t>
      </w:r>
      <w:r w:rsidR="00D535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300 </w:t>
      </w:r>
      <w:proofErr w:type="spellStart"/>
      <w:r w:rsidR="00D535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мс</w:t>
      </w:r>
      <w:proofErr w:type="spellEnd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164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D535E1" w:rsidRDefault="00021640" w:rsidP="00D535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Время срабатывания </w:t>
      </w:r>
      <w:r w:rsidR="00D535E1">
        <w:rPr>
          <w:rFonts w:ascii="Times New Roman" w:eastAsia="Calibri" w:hAnsi="Times New Roman" w:cs="Times New Roman"/>
          <w:sz w:val="28"/>
          <w:szCs w:val="28"/>
          <w:lang w:val="ru-RU"/>
        </w:rPr>
        <w:t>силовых аппаратов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 исчезновении напряжения на одном из вводов или его появлении может устанавливаться в программе АВР самим потребителем. </w:t>
      </w:r>
    </w:p>
    <w:p w:rsidR="00D535E1" w:rsidRPr="00D535E1" w:rsidRDefault="00D535E1" w:rsidP="00D535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Для изменения уставок времени необходимо выполнить следующие действия с программируемым реле </w:t>
      </w:r>
      <w:r w:rsidR="00773D8A">
        <w:rPr>
          <w:rFonts w:ascii="Times New Roman" w:eastAsia="Calibri" w:hAnsi="Times New Roman" w:cs="Times New Roman"/>
          <w:sz w:val="28"/>
          <w:szCs w:val="28"/>
          <w:lang w:val="en-US"/>
        </w:rPr>
        <w:t>PLR</w:t>
      </w:r>
      <w:r w:rsidR="00773D8A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773D8A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773D8A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773D8A">
        <w:rPr>
          <w:rFonts w:ascii="Times New Roman" w:eastAsia="Calibri" w:hAnsi="Times New Roman" w:cs="Times New Roman"/>
          <w:sz w:val="28"/>
          <w:szCs w:val="28"/>
          <w:lang w:val="en-US"/>
        </w:rPr>
        <w:t>CPU</w:t>
      </w:r>
      <w:r w:rsidR="00773D8A">
        <w:rPr>
          <w:rFonts w:ascii="Times New Roman" w:eastAsia="Calibri" w:hAnsi="Times New Roman" w:cs="Times New Roman"/>
          <w:sz w:val="28"/>
          <w:szCs w:val="28"/>
          <w:lang w:val="ru-RU"/>
        </w:rPr>
        <w:t>-1004</w:t>
      </w:r>
      <w:r w:rsidR="00773D8A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="00773D8A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773D8A">
        <w:rPr>
          <w:rFonts w:ascii="Times New Roman" w:eastAsia="Calibri" w:hAnsi="Times New Roman" w:cs="Times New Roman"/>
          <w:sz w:val="28"/>
          <w:szCs w:val="28"/>
          <w:lang w:val="en-US"/>
        </w:rPr>
        <w:t>AC</w:t>
      </w:r>
      <w:r w:rsidR="00773D8A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773D8A">
        <w:rPr>
          <w:rFonts w:ascii="Times New Roman" w:eastAsia="Calibri" w:hAnsi="Times New Roman" w:cs="Times New Roman"/>
          <w:sz w:val="28"/>
          <w:szCs w:val="28"/>
          <w:lang w:val="en-US"/>
        </w:rPr>
        <w:t>BE</w:t>
      </w: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D535E1" w:rsidRPr="00D535E1" w:rsidRDefault="00D535E1" w:rsidP="00D53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Нажимаем на кнопку 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en-US"/>
        </w:rPr>
        <w:t>ESC</w:t>
      </w: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находясь на главном экране, и далее выбираем 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Остановить.</w:t>
      </w:r>
    </w:p>
    <w:p w:rsidR="00D535E1" w:rsidRPr="00D535E1" w:rsidRDefault="00D535E1" w:rsidP="00D53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Останавливаем программу, </w:t>
      </w:r>
      <w:proofErr w:type="gramStart"/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>выбирая</w:t>
      </w:r>
      <w:proofErr w:type="gramEnd"/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ДА </w:t>
      </w: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нажимая на кнопку 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ОК.</w:t>
      </w:r>
    </w:p>
    <w:p w:rsidR="00D535E1" w:rsidRPr="00D535E1" w:rsidRDefault="00D535E1" w:rsidP="00D535E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b/>
          <w:sz w:val="28"/>
          <w:szCs w:val="28"/>
          <w:lang w:val="ru-RU"/>
        </w:rPr>
      </w:pP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D535E1">
        <w:rPr>
          <w:rFonts w:ascii="Arial" w:eastAsia="Calibri" w:hAnsi="Arial" w:cs="Arial"/>
          <w:sz w:val="28"/>
          <w:szCs w:val="28"/>
          <w:lang w:val="ru-RU"/>
        </w:rPr>
        <w:t xml:space="preserve">. </w:t>
      </w: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С помощью кнопки </w:t>
      </w:r>
      <w:r w:rsidRPr="00D535E1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со стрелкой вниз </w:t>
      </w: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выбираем </w:t>
      </w:r>
      <w:r w:rsidRPr="00D535E1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Параметры </w:t>
      </w: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нажимаем кнопку 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ОК</w:t>
      </w:r>
      <w:r w:rsidRPr="00D535E1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.</w:t>
      </w:r>
    </w:p>
    <w:p w:rsidR="00D535E1" w:rsidRPr="00D535E1" w:rsidRDefault="00D535E1" w:rsidP="00D535E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4. С помощью кнопок </w:t>
      </w:r>
      <w:r w:rsidRPr="00D535E1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со стрелками вверх и вниз </w:t>
      </w: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>выбираем необходимую временную выдержку (ТО1, ТО2,</w:t>
      </w:r>
      <w:r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 ТО3, </w:t>
      </w: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>ТВ1, ТВ2, ТВ3,</w:t>
      </w:r>
      <w:r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 ТВ3.1,</w:t>
      </w: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 ТВ4).</w:t>
      </w:r>
    </w:p>
    <w:p w:rsidR="00D535E1" w:rsidRPr="00D535E1" w:rsidRDefault="00D535E1" w:rsidP="00D535E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5. </w:t>
      </w: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Нажимаем на кнопку 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ОК</w:t>
      </w: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при этом на уставке временной выдержки появляется мигающий черный прямоугольник. Для выбора нужного разряда временной выдержки нажимаем на </w:t>
      </w: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кнопки </w:t>
      </w:r>
      <w:r w:rsidRPr="00D535E1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со стрелками влево и вправо</w:t>
      </w: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а для изменения значения выбранного разряда необходимо нажимать на кнопки </w:t>
      </w:r>
      <w:r w:rsidRPr="00D535E1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со стрелками вверх и вниз. </w:t>
      </w: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После изменения временной выдержки необходимо нажать кнопку </w:t>
      </w:r>
      <w:r w:rsidRPr="00D535E1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ОК, </w:t>
      </w: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для фиксации изменений. Для отмены изменений необходимо нажать кнопку 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en-US"/>
        </w:rPr>
        <w:t>ESC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</w:p>
    <w:p w:rsidR="00D535E1" w:rsidRPr="00D535E1" w:rsidRDefault="00D535E1" w:rsidP="00D53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>6. Запускаем</w:t>
      </w: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программу, </w:t>
      </w:r>
      <w:proofErr w:type="gramStart"/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>выбирая</w:t>
      </w:r>
      <w:proofErr w:type="gramEnd"/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ДА </w:t>
      </w: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нажимая на кнопку 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ОК.</w:t>
      </w:r>
    </w:p>
    <w:p w:rsidR="00D535E1" w:rsidRPr="00D535E1" w:rsidRDefault="00D535E1" w:rsidP="00D53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7. </w:t>
      </w: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Нажимаем на кнопку 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en-US"/>
        </w:rPr>
        <w:t>ESC</w:t>
      </w: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перехода на главный экран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</w:p>
    <w:p w:rsidR="00D535E1" w:rsidRPr="00D535E1" w:rsidRDefault="00D535E1" w:rsidP="00D535E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b/>
          <w:sz w:val="28"/>
          <w:szCs w:val="28"/>
          <w:lang w:val="ru-RU"/>
        </w:rPr>
      </w:pPr>
    </w:p>
    <w:p w:rsidR="00D535E1" w:rsidRPr="00D535E1" w:rsidRDefault="00D535E1" w:rsidP="00D535E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Перепрограммирование реле </w:t>
      </w:r>
      <w:r w:rsidR="00773D8A">
        <w:rPr>
          <w:rFonts w:ascii="Times New Roman" w:eastAsia="Calibri" w:hAnsi="Times New Roman" w:cs="Times New Roman"/>
          <w:sz w:val="28"/>
          <w:szCs w:val="28"/>
          <w:lang w:val="en-US"/>
        </w:rPr>
        <w:t>PLR</w:t>
      </w:r>
      <w:r w:rsidR="00773D8A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773D8A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773D8A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773D8A">
        <w:rPr>
          <w:rFonts w:ascii="Times New Roman" w:eastAsia="Calibri" w:hAnsi="Times New Roman" w:cs="Times New Roman"/>
          <w:sz w:val="28"/>
          <w:szCs w:val="28"/>
          <w:lang w:val="en-US"/>
        </w:rPr>
        <w:t>CPU</w:t>
      </w:r>
      <w:r w:rsidR="00773D8A">
        <w:rPr>
          <w:rFonts w:ascii="Times New Roman" w:eastAsia="Calibri" w:hAnsi="Times New Roman" w:cs="Times New Roman"/>
          <w:sz w:val="28"/>
          <w:szCs w:val="28"/>
          <w:lang w:val="ru-RU"/>
        </w:rPr>
        <w:t>-1004</w:t>
      </w:r>
      <w:r w:rsidR="00773D8A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="00773D8A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773D8A">
        <w:rPr>
          <w:rFonts w:ascii="Times New Roman" w:eastAsia="Calibri" w:hAnsi="Times New Roman" w:cs="Times New Roman"/>
          <w:sz w:val="28"/>
          <w:szCs w:val="28"/>
          <w:lang w:val="en-US"/>
        </w:rPr>
        <w:t>AC</w:t>
      </w:r>
      <w:r w:rsidR="00773D8A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773D8A">
        <w:rPr>
          <w:rFonts w:ascii="Times New Roman" w:eastAsia="Calibri" w:hAnsi="Times New Roman" w:cs="Times New Roman"/>
          <w:sz w:val="28"/>
          <w:szCs w:val="28"/>
          <w:lang w:val="en-US"/>
        </w:rPr>
        <w:t>BE</w:t>
      </w: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, внесение изменений в алгоритм работы АВР допускается только специально обученным персоналом. Внесение изменений допускается только в разделе </w:t>
      </w:r>
      <w:r w:rsidRPr="00D535E1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Параметры.</w:t>
      </w: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</w:p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1640">
        <w:rPr>
          <w:rFonts w:ascii="TimesNewRomanPS-BoldMT" w:eastAsia="Calibri" w:hAnsi="TimesNewRomanPS-BoldMT" w:cs="TimesNewRomanPS-BoldMT"/>
          <w:bCs/>
          <w:sz w:val="24"/>
          <w:szCs w:val="24"/>
          <w:lang w:val="ru-RU"/>
        </w:rPr>
        <w:t xml:space="preserve">Таблица 2. Входные сигналы АВР 2.1 на </w:t>
      </w:r>
      <w:r w:rsidR="00AC48C5">
        <w:rPr>
          <w:rFonts w:ascii="TimesNewRomanPS-BoldMT" w:eastAsia="Calibri" w:hAnsi="TimesNewRomanPS-BoldMT" w:cs="TimesNewRomanPS-BoldMT"/>
          <w:bCs/>
          <w:sz w:val="24"/>
          <w:szCs w:val="24"/>
          <w:lang w:val="ru-RU"/>
        </w:rPr>
        <w:t>контакторах</w:t>
      </w:r>
    </w:p>
    <w:tbl>
      <w:tblPr>
        <w:tblStyle w:val="1"/>
        <w:tblW w:w="9105" w:type="dxa"/>
        <w:jc w:val="center"/>
        <w:tblLook w:val="04A0" w:firstRow="1" w:lastRow="0" w:firstColumn="1" w:lastColumn="0" w:noHBand="0" w:noVBand="1"/>
      </w:tblPr>
      <w:tblGrid>
        <w:gridCol w:w="1452"/>
        <w:gridCol w:w="6283"/>
        <w:gridCol w:w="1370"/>
      </w:tblGrid>
      <w:tr w:rsidR="00021640" w:rsidRPr="00021640" w:rsidTr="00546A5E">
        <w:trPr>
          <w:trHeight w:val="556"/>
          <w:jc w:val="center"/>
        </w:trPr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дискр</w:t>
            </w:r>
            <w:proofErr w:type="spellEnd"/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.</w:t>
            </w:r>
          </w:p>
          <w:p w:rsidR="00021640" w:rsidRPr="00021640" w:rsidRDefault="00021640" w:rsidP="00C5413B">
            <w:pPr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входа</w:t>
            </w:r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Наименование сигнала</w:t>
            </w:r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 xml:space="preserve">Уровень </w:t>
            </w:r>
          </w:p>
          <w:p w:rsidR="00021640" w:rsidRPr="00021640" w:rsidRDefault="00021640" w:rsidP="00C5413B">
            <w:pPr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сигнала</w:t>
            </w:r>
          </w:p>
        </w:tc>
      </w:tr>
      <w:tr w:rsidR="00021640" w:rsidRPr="00021640" w:rsidTr="00DC2D61">
        <w:trPr>
          <w:trHeight w:val="271"/>
          <w:jc w:val="center"/>
        </w:trPr>
        <w:tc>
          <w:tcPr>
            <w:tcW w:w="0" w:type="auto"/>
            <w:vAlign w:val="center"/>
          </w:tcPr>
          <w:p w:rsidR="00021640" w:rsidRPr="00021640" w:rsidRDefault="00021640" w:rsidP="00DC2D61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  <w:t>I</w:t>
            </w: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21640" w:rsidRPr="00021640" w:rsidRDefault="00DC2D61" w:rsidP="00C5413B">
            <w:pPr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DC2D61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Автоматический режим</w:t>
            </w:r>
          </w:p>
        </w:tc>
        <w:tc>
          <w:tcPr>
            <w:tcW w:w="0" w:type="auto"/>
            <w:vAlign w:val="center"/>
          </w:tcPr>
          <w:p w:rsidR="00021640" w:rsidRPr="00021640" w:rsidRDefault="00021640" w:rsidP="00DC2D61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DC2D61" w:rsidRPr="00021640" w:rsidTr="00DC2D61">
        <w:trPr>
          <w:trHeight w:val="271"/>
          <w:jc w:val="center"/>
        </w:trPr>
        <w:tc>
          <w:tcPr>
            <w:tcW w:w="0" w:type="auto"/>
            <w:vAlign w:val="center"/>
          </w:tcPr>
          <w:p w:rsidR="00DC2D61" w:rsidRPr="00021640" w:rsidRDefault="00DC2D61" w:rsidP="00DC2D61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  <w:t>I</w:t>
            </w: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C2D61" w:rsidRPr="007A3070" w:rsidRDefault="00DC2D61" w:rsidP="00DC2D61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Наличие</w:t>
            </w: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напряжени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я ВВОД №</w:t>
            </w: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C2D61" w:rsidRPr="00021640" w:rsidRDefault="00DC2D61" w:rsidP="00DC2D61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DC2D61" w:rsidRPr="00021640" w:rsidTr="00DC2D61">
        <w:trPr>
          <w:trHeight w:val="271"/>
          <w:jc w:val="center"/>
        </w:trPr>
        <w:tc>
          <w:tcPr>
            <w:tcW w:w="0" w:type="auto"/>
            <w:vAlign w:val="center"/>
          </w:tcPr>
          <w:p w:rsidR="00DC2D61" w:rsidRPr="00021640" w:rsidRDefault="00DC2D61" w:rsidP="00DC2D61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  <w:t>I3</w:t>
            </w:r>
          </w:p>
        </w:tc>
        <w:tc>
          <w:tcPr>
            <w:tcW w:w="0" w:type="auto"/>
            <w:vAlign w:val="center"/>
          </w:tcPr>
          <w:p w:rsidR="00DC2D61" w:rsidRPr="007A3070" w:rsidRDefault="00DC2D61" w:rsidP="00DC2D61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Наличие</w:t>
            </w: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напряжени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я ВВОД №2</w:t>
            </w:r>
          </w:p>
        </w:tc>
        <w:tc>
          <w:tcPr>
            <w:tcW w:w="0" w:type="auto"/>
            <w:vAlign w:val="center"/>
          </w:tcPr>
          <w:p w:rsidR="00DC2D61" w:rsidRPr="00021640" w:rsidRDefault="00DC2D61" w:rsidP="00DC2D61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AC48C5" w:rsidRPr="00021640" w:rsidTr="00DC2D61">
        <w:trPr>
          <w:trHeight w:val="271"/>
          <w:jc w:val="center"/>
        </w:trPr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  <w:t>I4</w:t>
            </w:r>
          </w:p>
        </w:tc>
        <w:tc>
          <w:tcPr>
            <w:tcW w:w="0" w:type="auto"/>
            <w:vAlign w:val="center"/>
          </w:tcPr>
          <w:p w:rsidR="00AC48C5" w:rsidRPr="007A3070" w:rsidRDefault="00AC48C5" w:rsidP="00AC48C5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Контроль включения силового аппарата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КМ1</w:t>
            </w:r>
          </w:p>
        </w:tc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AC48C5" w:rsidRPr="00021640" w:rsidTr="00DC2D61">
        <w:trPr>
          <w:trHeight w:val="271"/>
          <w:jc w:val="center"/>
        </w:trPr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  <w:t>I5</w:t>
            </w:r>
          </w:p>
        </w:tc>
        <w:tc>
          <w:tcPr>
            <w:tcW w:w="0" w:type="auto"/>
            <w:vAlign w:val="center"/>
          </w:tcPr>
          <w:p w:rsidR="00AC48C5" w:rsidRPr="007A3070" w:rsidRDefault="00AC48C5" w:rsidP="00AC48C5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Контроль включения силового аппарата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КМ2</w:t>
            </w:r>
          </w:p>
        </w:tc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AC48C5" w:rsidRPr="00021640" w:rsidTr="00DC2D61">
        <w:trPr>
          <w:trHeight w:val="271"/>
          <w:jc w:val="center"/>
        </w:trPr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  <w:t>I6</w:t>
            </w:r>
          </w:p>
        </w:tc>
        <w:tc>
          <w:tcPr>
            <w:tcW w:w="0" w:type="auto"/>
            <w:vAlign w:val="center"/>
          </w:tcPr>
          <w:p w:rsidR="00AC48C5" w:rsidRPr="007A3070" w:rsidRDefault="00AC48C5" w:rsidP="00AC48C5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Контроль включения силового аппарата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КМ3</w:t>
            </w:r>
          </w:p>
        </w:tc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AC48C5" w:rsidRPr="00021640" w:rsidTr="00DC2D61">
        <w:trPr>
          <w:trHeight w:val="284"/>
          <w:jc w:val="center"/>
        </w:trPr>
        <w:tc>
          <w:tcPr>
            <w:tcW w:w="0" w:type="auto"/>
            <w:vAlign w:val="center"/>
          </w:tcPr>
          <w:p w:rsidR="00AC48C5" w:rsidRPr="00DC2D61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AC48C5" w:rsidRPr="0060554E" w:rsidRDefault="00AC48C5" w:rsidP="00AC48C5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Пожар</w:t>
            </w:r>
          </w:p>
        </w:tc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0</w:t>
            </w:r>
          </w:p>
        </w:tc>
      </w:tr>
    </w:tbl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02164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Таблица 3. Выходные сигналы блока АВР2.1 на </w:t>
      </w:r>
      <w:r w:rsidR="00AC48C5">
        <w:rPr>
          <w:rFonts w:ascii="Times New Roman" w:eastAsia="Calibri" w:hAnsi="Times New Roman" w:cs="Times New Roman"/>
          <w:sz w:val="24"/>
          <w:szCs w:val="24"/>
          <w:lang w:val="ru-RU"/>
        </w:rPr>
        <w:t>контакторах</w:t>
      </w:r>
    </w:p>
    <w:tbl>
      <w:tblPr>
        <w:tblStyle w:val="1"/>
        <w:tblW w:w="9105" w:type="dxa"/>
        <w:jc w:val="center"/>
        <w:tblLook w:val="04A0" w:firstRow="1" w:lastRow="0" w:firstColumn="1" w:lastColumn="0" w:noHBand="0" w:noVBand="1"/>
      </w:tblPr>
      <w:tblGrid>
        <w:gridCol w:w="1015"/>
        <w:gridCol w:w="6943"/>
        <w:gridCol w:w="1147"/>
      </w:tblGrid>
      <w:tr w:rsidR="00021640" w:rsidRPr="00021640" w:rsidTr="00546A5E">
        <w:trPr>
          <w:trHeight w:val="556"/>
          <w:jc w:val="center"/>
        </w:trPr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№ рел.</w:t>
            </w:r>
          </w:p>
          <w:p w:rsidR="00021640" w:rsidRPr="00021640" w:rsidRDefault="00021640" w:rsidP="00C5413B">
            <w:pPr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выхода</w:t>
            </w:r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Наименование сигнала</w:t>
            </w:r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 xml:space="preserve">Уровень </w:t>
            </w:r>
          </w:p>
          <w:p w:rsidR="00021640" w:rsidRPr="00021640" w:rsidRDefault="00021640" w:rsidP="00C5413B">
            <w:pPr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сигнала</w:t>
            </w:r>
          </w:p>
        </w:tc>
      </w:tr>
      <w:tr w:rsidR="00AC48C5" w:rsidRPr="00021640" w:rsidTr="004A2A11">
        <w:trPr>
          <w:trHeight w:val="271"/>
          <w:jc w:val="center"/>
        </w:trPr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  <w:t>Q</w:t>
            </w: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48C5" w:rsidRPr="0088236F" w:rsidRDefault="00AC48C5" w:rsidP="00AC48C5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</w:rPr>
              <w:t>ключени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е/Отключение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силового аппарата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КМ1</w:t>
            </w:r>
          </w:p>
        </w:tc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AC48C5" w:rsidRPr="00021640" w:rsidTr="004A2A11">
        <w:trPr>
          <w:trHeight w:val="271"/>
          <w:jc w:val="center"/>
        </w:trPr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  <w:t>Q</w:t>
            </w: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C48C5" w:rsidRPr="0088236F" w:rsidRDefault="00AC48C5" w:rsidP="00AC48C5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</w:rPr>
              <w:t>ключени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е/Отключение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силового аппарата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КМ2</w:t>
            </w:r>
          </w:p>
        </w:tc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AC48C5" w:rsidRPr="00021640" w:rsidTr="004A2A11">
        <w:trPr>
          <w:trHeight w:val="271"/>
          <w:jc w:val="center"/>
        </w:trPr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  <w:t>Q3</w:t>
            </w:r>
          </w:p>
        </w:tc>
        <w:tc>
          <w:tcPr>
            <w:tcW w:w="0" w:type="auto"/>
          </w:tcPr>
          <w:p w:rsidR="00AC48C5" w:rsidRPr="0088236F" w:rsidRDefault="00AC48C5" w:rsidP="00AC48C5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</w:rPr>
              <w:t>ключени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е/Отключение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силового аппарата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КМ</w:t>
            </w:r>
            <w:r w:rsidR="0018595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33035A" w:rsidRPr="00021640" w:rsidTr="004A2A11">
        <w:trPr>
          <w:trHeight w:val="271"/>
          <w:jc w:val="center"/>
        </w:trPr>
        <w:tc>
          <w:tcPr>
            <w:tcW w:w="0" w:type="auto"/>
            <w:vAlign w:val="center"/>
          </w:tcPr>
          <w:p w:rsidR="0033035A" w:rsidRPr="0033035A" w:rsidRDefault="0033035A" w:rsidP="0033035A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  <w:t>Q</w:t>
            </w:r>
            <w:r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3035A" w:rsidRPr="0088236F" w:rsidRDefault="0033035A" w:rsidP="0033035A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Индикация </w:t>
            </w:r>
            <w:r w:rsidR="00E73246">
              <w:rPr>
                <w:rFonts w:ascii="TimesNewRomanPSMT" w:hAnsi="TimesNewRomanPSMT" w:cs="TimesNewRomanPSMT"/>
                <w:b/>
                <w:sz w:val="24"/>
                <w:szCs w:val="24"/>
              </w:rPr>
              <w:t>а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варии вк</w:t>
            </w: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</w:rPr>
              <w:t>лючени</w:t>
            </w:r>
            <w:r w:rsidR="00E73246">
              <w:rPr>
                <w:rFonts w:ascii="TimesNewRomanPSMT" w:hAnsi="TimesNewRomanPSMT" w:cs="TimesNewRomanPSMT"/>
                <w:b/>
                <w:sz w:val="24"/>
                <w:szCs w:val="24"/>
              </w:rPr>
              <w:t>я или о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тключени</w:t>
            </w:r>
            <w:r w:rsidR="00E73246">
              <w:rPr>
                <w:rFonts w:ascii="TimesNewRomanPSMT" w:hAnsi="TimesNewRomanPSMT" w:cs="TimesNewRomanPSMT"/>
                <w:b/>
                <w:sz w:val="24"/>
                <w:szCs w:val="24"/>
              </w:rPr>
              <w:t>я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силов</w:t>
            </w:r>
            <w:r w:rsidR="00E7324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ых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аппарат</w:t>
            </w:r>
            <w:r w:rsidR="00E7324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ов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КМ</w:t>
            </w:r>
            <w:r w:rsidR="00E7324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1, КМ2 или КМ3</w:t>
            </w:r>
          </w:p>
        </w:tc>
        <w:tc>
          <w:tcPr>
            <w:tcW w:w="0" w:type="auto"/>
            <w:vAlign w:val="center"/>
          </w:tcPr>
          <w:p w:rsidR="0033035A" w:rsidRPr="00021640" w:rsidRDefault="0033035A" w:rsidP="0033035A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</w:tbl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21640" w:rsidRPr="00021640" w:rsidRDefault="00021640" w:rsidP="00DC2D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b/>
          <w:sz w:val="28"/>
          <w:szCs w:val="28"/>
          <w:lang w:val="ru-RU"/>
        </w:rPr>
      </w:pPr>
      <w:r w:rsidRPr="00021640">
        <w:rPr>
          <w:rFonts w:ascii="TimesNewRomanPSMT" w:eastAsia="Calibri" w:hAnsi="TimesNewRomanPSMT" w:cs="TimesNewRomanPSMT"/>
          <w:sz w:val="28"/>
          <w:szCs w:val="28"/>
          <w:lang w:val="ru-RU"/>
        </w:rPr>
        <w:lastRenderedPageBreak/>
        <w:t>По желанию заказчика в схемы и программу АВР могут быть</w:t>
      </w:r>
      <w:r w:rsidR="00DC2D6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 </w:t>
      </w:r>
      <w:r w:rsidRPr="00021640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внесены необходимые изменения. </w:t>
      </w:r>
      <w:r w:rsidRPr="00021640">
        <w:rPr>
          <w:rFonts w:ascii="TimesNewRomanPSMT" w:eastAsia="Calibri" w:hAnsi="TimesNewRomanPSMT" w:cs="TimesNewRomanPSMT"/>
          <w:sz w:val="28"/>
          <w:szCs w:val="28"/>
          <w:lang w:val="ru-RU"/>
        </w:rPr>
        <w:tab/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b/>
          <w:sz w:val="28"/>
          <w:szCs w:val="28"/>
          <w:lang w:val="ru-RU"/>
        </w:rPr>
      </w:pPr>
    </w:p>
    <w:p w:rsidR="00021640" w:rsidRPr="00021640" w:rsidRDefault="00021640" w:rsidP="000216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01B4A" w:rsidRPr="00021640" w:rsidRDefault="00F01B4A">
      <w:pPr>
        <w:rPr>
          <w:rFonts w:ascii="Times New Roman" w:hAnsi="Times New Roman" w:cs="Times New Roman"/>
          <w:sz w:val="28"/>
          <w:szCs w:val="28"/>
        </w:rPr>
      </w:pPr>
    </w:p>
    <w:sectPr w:rsidR="00F01B4A" w:rsidRPr="00021640" w:rsidSect="00A364CC">
      <w:footerReference w:type="default" r:id="rId7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822" w:rsidRDefault="002F1822">
      <w:pPr>
        <w:spacing w:after="0" w:line="240" w:lineRule="auto"/>
      </w:pPr>
      <w:r>
        <w:separator/>
      </w:r>
    </w:p>
  </w:endnote>
  <w:endnote w:type="continuationSeparator" w:id="0">
    <w:p w:rsidR="002F1822" w:rsidRDefault="002F1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5779693"/>
      <w:docPartObj>
        <w:docPartGallery w:val="Page Numbers (Bottom of Page)"/>
        <w:docPartUnique/>
      </w:docPartObj>
    </w:sdtPr>
    <w:sdtEndPr>
      <w:rPr>
        <w:b/>
      </w:rPr>
    </w:sdtEndPr>
    <w:sdtContent>
      <w:p w:rsidR="003F452D" w:rsidRPr="003F452D" w:rsidRDefault="00AC379D">
        <w:pPr>
          <w:pStyle w:val="a3"/>
          <w:jc w:val="center"/>
          <w:rPr>
            <w:b/>
          </w:rPr>
        </w:pPr>
        <w:r w:rsidRPr="003F452D">
          <w:rPr>
            <w:b/>
          </w:rPr>
          <w:fldChar w:fldCharType="begin"/>
        </w:r>
        <w:r w:rsidRPr="003F452D">
          <w:rPr>
            <w:b/>
          </w:rPr>
          <w:instrText>PAGE   \* MERGEFORMAT</w:instrText>
        </w:r>
        <w:r w:rsidRPr="003F452D">
          <w:rPr>
            <w:b/>
          </w:rPr>
          <w:fldChar w:fldCharType="separate"/>
        </w:r>
        <w:r>
          <w:rPr>
            <w:b/>
            <w:noProof/>
          </w:rPr>
          <w:t>5</w:t>
        </w:r>
        <w:r w:rsidRPr="003F452D">
          <w:rPr>
            <w:b/>
          </w:rPr>
          <w:fldChar w:fldCharType="end"/>
        </w:r>
      </w:p>
    </w:sdtContent>
  </w:sdt>
  <w:p w:rsidR="003F452D" w:rsidRDefault="002F182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822" w:rsidRDefault="002F1822">
      <w:pPr>
        <w:spacing w:after="0" w:line="240" w:lineRule="auto"/>
      </w:pPr>
      <w:r>
        <w:separator/>
      </w:r>
    </w:p>
  </w:footnote>
  <w:footnote w:type="continuationSeparator" w:id="0">
    <w:p w:rsidR="002F1822" w:rsidRDefault="002F18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40"/>
    <w:rsid w:val="00021640"/>
    <w:rsid w:val="000A23FE"/>
    <w:rsid w:val="000F78A1"/>
    <w:rsid w:val="00105EB4"/>
    <w:rsid w:val="0012308A"/>
    <w:rsid w:val="0017586D"/>
    <w:rsid w:val="00185952"/>
    <w:rsid w:val="002F1822"/>
    <w:rsid w:val="0033035A"/>
    <w:rsid w:val="00384E17"/>
    <w:rsid w:val="004F4B28"/>
    <w:rsid w:val="00502426"/>
    <w:rsid w:val="00516CAB"/>
    <w:rsid w:val="005D25CB"/>
    <w:rsid w:val="00773D8A"/>
    <w:rsid w:val="00800D43"/>
    <w:rsid w:val="00814FDD"/>
    <w:rsid w:val="008E3264"/>
    <w:rsid w:val="00903061"/>
    <w:rsid w:val="009476DF"/>
    <w:rsid w:val="00997495"/>
    <w:rsid w:val="00A35C18"/>
    <w:rsid w:val="00AC379D"/>
    <w:rsid w:val="00AC48C5"/>
    <w:rsid w:val="00B11F6F"/>
    <w:rsid w:val="00BC4EBC"/>
    <w:rsid w:val="00C5413B"/>
    <w:rsid w:val="00C60AA9"/>
    <w:rsid w:val="00C83B75"/>
    <w:rsid w:val="00CE7200"/>
    <w:rsid w:val="00D03470"/>
    <w:rsid w:val="00D1471D"/>
    <w:rsid w:val="00D214A9"/>
    <w:rsid w:val="00D535E1"/>
    <w:rsid w:val="00DC2D61"/>
    <w:rsid w:val="00DD147A"/>
    <w:rsid w:val="00E73246"/>
    <w:rsid w:val="00F01B4A"/>
    <w:rsid w:val="00F43441"/>
    <w:rsid w:val="00F8487A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7891"/>
  <w15:chartTrackingRefBased/>
  <w15:docId w15:val="{6FFCCCD2-25E9-412A-BD93-575A90F7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21640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021640"/>
    <w:rPr>
      <w:lang w:val="ru-RU"/>
    </w:rPr>
  </w:style>
  <w:style w:type="table" w:styleId="a5">
    <w:name w:val="Table Grid"/>
    <w:basedOn w:val="a1"/>
    <w:uiPriority w:val="59"/>
    <w:rsid w:val="0002164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02164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Хмельков Дмитрий</dc:creator>
  <cp:keywords/>
  <dc:description/>
  <cp:lastModifiedBy>Хмельков Дмитрий</cp:lastModifiedBy>
  <cp:revision>3</cp:revision>
  <dcterms:created xsi:type="dcterms:W3CDTF">2024-02-22T07:05:00Z</dcterms:created>
  <dcterms:modified xsi:type="dcterms:W3CDTF">2024-02-22T07:06:00Z</dcterms:modified>
</cp:coreProperties>
</file>