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</w:r>
      <w:r>
        <w:rPr>
          <w:b/>
          <w:sz w:val="48"/>
          <w:szCs w:val="48"/>
          <w:lang w:val="en-US"/>
        </w:rPr>
      </w:r>
    </w:p>
    <w:p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</w:r>
      <w:r>
        <w:rPr>
          <w:b/>
          <w:sz w:val="48"/>
          <w:szCs w:val="48"/>
          <w:lang w:val="en-US"/>
        </w:rPr>
      </w:r>
    </w:p>
    <w:p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</w:r>
      <w:r>
        <w:rPr>
          <w:b/>
          <w:sz w:val="48"/>
          <w:szCs w:val="48"/>
          <w:lang w:val="en-US"/>
        </w:rPr>
      </w:r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Паспорт</w:t>
      </w:r>
      <w:r>
        <w:rPr>
          <w:b/>
          <w:sz w:val="48"/>
          <w:szCs w:val="48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tabs>
          <w:tab w:val="left" w:pos="8397" w:leader="none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Основания </w:t>
      </w:r>
      <w:r>
        <w:rPr>
          <w:b/>
          <w:sz w:val="40"/>
          <w:szCs w:val="40"/>
        </w:rPr>
        <w:t xml:space="preserve">втычного</w:t>
      </w:r>
      <w:r>
        <w:rPr>
          <w:b/>
          <w:sz w:val="40"/>
          <w:szCs w:val="40"/>
        </w:rPr>
        <w:t xml:space="preserve"> исполнения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ВА88</w:t>
      </w:r>
      <w:r>
        <w:rPr>
          <w:b/>
          <w:sz w:val="40"/>
          <w:szCs w:val="40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b/>
        </w:rPr>
      </w:pPr>
      <w:r>
        <w:rPr>
          <w:b/>
        </w:rPr>
        <w:t xml:space="preserve">1 НАЗНАЧЕНИЕ </w:t>
      </w:r>
      <w:r>
        <w:rPr>
          <w:b/>
        </w:rPr>
      </w:r>
    </w:p>
    <w:p>
      <w:r>
        <w:t xml:space="preserve">Основания </w:t>
      </w:r>
      <w:r>
        <w:t xml:space="preserve">втычного</w:t>
      </w:r>
      <w:r>
        <w:t xml:space="preserve"> исполнения</w:t>
      </w:r>
      <w:r>
        <w:t xml:space="preserve"> для </w:t>
      </w:r>
      <w:r>
        <w:t xml:space="preserve">ВА88</w:t>
      </w:r>
      <w:r>
        <w:t xml:space="preserve"> предназначены </w:t>
      </w:r>
      <w:r>
        <w:t xml:space="preserve">для комплектации автоматического выключателя серии </w:t>
      </w:r>
      <w:r>
        <w:t xml:space="preserve">ВА88</w:t>
      </w:r>
      <w:r>
        <w:t xml:space="preserve"> и служа</w:t>
      </w:r>
      <w:r>
        <w:t xml:space="preserve">т для </w:t>
      </w:r>
      <w:r>
        <w:t xml:space="preserve">пр</w:t>
      </w:r>
      <w:r>
        <w:t xml:space="preserve">e</w:t>
      </w:r>
      <w:r>
        <w:t xml:space="preserve">образования</w:t>
      </w:r>
      <w:r>
        <w:t xml:space="preserve"> стационарного исполнения в </w:t>
      </w:r>
      <w:r>
        <w:t xml:space="preserve">втычное</w:t>
      </w:r>
      <w:r>
        <w:t xml:space="preserve"> исполнение.</w:t>
      </w:r>
      <w:r/>
    </w:p>
    <w:p>
      <w:pPr>
        <w:rPr>
          <w:b/>
        </w:rPr>
      </w:pPr>
      <w:r>
        <w:rPr>
          <w:b/>
        </w:rPr>
        <w:t xml:space="preserve">2 КОНСТРУКЦИЯ И ПРИНЦИП ДЕЙСТВИЯ </w:t>
      </w:r>
      <w:r>
        <w:rPr>
          <w:b/>
        </w:rPr>
      </w:r>
    </w:p>
    <w:p>
      <w:r>
        <w:t xml:space="preserve">Основания </w:t>
      </w:r>
      <w:r>
        <w:t xml:space="preserve">втычного</w:t>
      </w:r>
      <w:r>
        <w:t xml:space="preserve"> исполнения </w:t>
      </w:r>
      <w:r>
        <w:t xml:space="preserve">для </w:t>
      </w:r>
      <w:r>
        <w:t xml:space="preserve">ВА88</w:t>
      </w:r>
      <w:r>
        <w:t xml:space="preserve"> представляю</w:t>
      </w:r>
      <w:r>
        <w:t xml:space="preserve">т собой монолитный блок, который устанавливается на монтажную панель корпуса электрощита. </w:t>
      </w:r>
      <w:r/>
    </w:p>
    <w:p>
      <w:r>
        <w:t xml:space="preserve">Основания </w:t>
      </w:r>
      <w:r>
        <w:t xml:space="preserve">втычного</w:t>
      </w:r>
      <w:r>
        <w:t xml:space="preserve"> исполнения</w:t>
      </w:r>
      <w:r>
        <w:t xml:space="preserve"> состоя</w:t>
      </w:r>
      <w:r>
        <w:t xml:space="preserve">т </w:t>
      </w:r>
      <w:r>
        <w:t xml:space="preserve">из</w:t>
      </w:r>
      <w:r>
        <w:t xml:space="preserve">: </w:t>
      </w:r>
      <w:r/>
    </w:p>
    <w:p>
      <w:r>
        <w:t xml:space="preserve">• основания с розетками и выводами для присоединения проводников или шин; </w:t>
      </w:r>
      <w:r/>
    </w:p>
    <w:p>
      <w:r>
        <w:t xml:space="preserve">• блокировку, предотвращающую извлечение и установку автоматического выключателя при включенных контактах;</w:t>
      </w:r>
      <w:r/>
    </w:p>
    <w:p>
      <w:r>
        <w:t xml:space="preserve">• комплектных </w:t>
      </w:r>
      <w:r>
        <w:t xml:space="preserve">втычных</w:t>
      </w:r>
      <w:r>
        <w:t xml:space="preserve"> контактов, присоединенных к выводам автоматического выключателя;</w:t>
      </w:r>
      <w:r>
        <w:t xml:space="preserve">    </w:t>
      </w:r>
      <w:r/>
    </w:p>
    <w:p>
      <w:r>
        <w:t xml:space="preserve"> • крепежного комплекта.</w:t>
      </w:r>
      <w:r/>
    </w:p>
    <w:p>
      <w:pPr>
        <w:rPr>
          <w:b/>
        </w:rPr>
      </w:pPr>
      <w:r>
        <w:rPr>
          <w:b/>
        </w:rPr>
        <w:t xml:space="preserve">3 </w:t>
      </w:r>
      <w:r>
        <w:rPr>
          <w:b/>
        </w:rPr>
        <w:t xml:space="preserve">ГАБАРИТНЫЕ И УСТАНОВОЧНЫЕ РАЗМЕРЫ</w:t>
      </w:r>
      <w:r>
        <w:rPr>
          <w:b/>
        </w:rPr>
      </w:r>
    </w:p>
    <w:p>
      <w:r>
        <w:t xml:space="preserve">Основание</w:t>
      </w:r>
      <w:r>
        <w:t xml:space="preserve"> </w:t>
      </w:r>
      <w:r>
        <w:t xml:space="preserve">втычного</w:t>
      </w:r>
      <w:r>
        <w:t xml:space="preserve"> исполнения </w:t>
      </w:r>
      <w:r>
        <w:t xml:space="preserve">для </w:t>
      </w:r>
      <w:r>
        <w:t xml:space="preserve">ВА88</w:t>
      </w:r>
      <w:r>
        <w:t xml:space="preserve">-125 </w:t>
      </w:r>
      <w:r>
        <w:t xml:space="preserve">и </w:t>
      </w:r>
      <w:r>
        <w:t xml:space="preserve">ВА88</w:t>
      </w:r>
      <w:r>
        <w:t xml:space="preserve">-160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75710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377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97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tabs>
          <w:tab w:val="left" w:pos="2006" w:leader="none"/>
        </w:tabs>
      </w:pPr>
      <w:r>
        <w:tab/>
      </w:r>
      <w:r/>
    </w:p>
    <w:p>
      <w:pPr>
        <w:tabs>
          <w:tab w:val="left" w:pos="2006" w:leader="none"/>
        </w:tabs>
      </w:pPr>
      <w:r/>
      <w:r/>
    </w:p>
    <w:p>
      <w:pPr>
        <w:tabs>
          <w:tab w:val="left" w:pos="2006" w:leader="none"/>
        </w:tabs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94125"/>
                <wp:effectExtent l="0" t="0" r="3175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379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98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r>
        <w:t xml:space="preserve">Основание </w:t>
      </w:r>
      <w:r>
        <w:t xml:space="preserve">втычного</w:t>
      </w:r>
      <w:r>
        <w:t xml:space="preserve"> исполнения </w:t>
      </w:r>
      <w:r>
        <w:t xml:space="preserve">для </w:t>
      </w:r>
      <w:r>
        <w:t xml:space="preserve">ВА88</w:t>
      </w:r>
      <w:r>
        <w:t xml:space="preserve">-</w:t>
      </w:r>
      <w:r>
        <w:t xml:space="preserve">250</w:t>
      </w:r>
      <w:r>
        <w:t xml:space="preserve"> </w:t>
      </w:r>
      <w:r>
        <w:t xml:space="preserve">и </w:t>
      </w:r>
      <w:r>
        <w:t xml:space="preserve">ВА88</w:t>
      </w:r>
      <w:r>
        <w:t xml:space="preserve">-320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74720"/>
                <wp:effectExtent l="0" t="0" r="3175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3474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73.6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340225"/>
                <wp:effectExtent l="0" t="0" r="3175" b="3175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434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5pt;height:341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/>
      <w:r/>
    </w:p>
    <w:p>
      <w:r>
        <w:t xml:space="preserve">Основание </w:t>
      </w:r>
      <w:r>
        <w:t xml:space="preserve">втычного</w:t>
      </w:r>
      <w:r>
        <w:t xml:space="preserve"> исполнения </w:t>
      </w:r>
      <w:r>
        <w:t xml:space="preserve">для </w:t>
      </w:r>
      <w:r>
        <w:t xml:space="preserve">ВА88</w:t>
      </w:r>
      <w:r>
        <w:t xml:space="preserve">-</w:t>
      </w:r>
      <w:r>
        <w:t xml:space="preserve">400</w:t>
      </w:r>
      <w:r>
        <w:t xml:space="preserve"> </w:t>
      </w:r>
      <w:r>
        <w:t xml:space="preserve">и </w:t>
      </w:r>
      <w:r>
        <w:t xml:space="preserve">ВА88</w:t>
      </w:r>
      <w:r>
        <w:t xml:space="preserve">-630</w: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74720"/>
                <wp:effectExtent l="0" t="0" r="3175" b="0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3474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75pt;height:273.6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584700"/>
                <wp:effectExtent l="0" t="0" r="3175" b="6350"/>
                <wp:docPr id="6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458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75pt;height:36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b/>
        </w:rPr>
      </w:pPr>
      <w:r>
        <w:rPr>
          <w:b/>
        </w:rPr>
        <w:t xml:space="preserve">4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ТИПОВАЯ КОМПЛЕКТАЦИЯ </w:t>
      </w:r>
      <w:r>
        <w:rPr>
          <w:b/>
        </w:rPr>
      </w:r>
    </w:p>
    <w:p>
      <w:r>
        <w:t xml:space="preserve">1. Панель – 1 шт. </w:t>
      </w:r>
      <w:r/>
    </w:p>
    <w:p>
      <w:r>
        <w:t xml:space="preserve">2. </w:t>
      </w:r>
      <w:r>
        <w:t xml:space="preserve">Втычные</w:t>
      </w:r>
      <w:r>
        <w:t xml:space="preserve"> контакты – 6 шт. </w:t>
      </w:r>
      <w:r/>
    </w:p>
    <w:p>
      <w:r>
        <w:t xml:space="preserve">3. Винты и шайбы для установки – 1 комплект. </w:t>
      </w:r>
      <w:r/>
    </w:p>
    <w:p>
      <w:r>
        <w:t xml:space="preserve">4. Паспорт – 1 шт.</w:t>
      </w:r>
      <w:r/>
    </w:p>
    <w:p>
      <w:pPr>
        <w:rPr>
          <w:b/>
        </w:rPr>
      </w:pPr>
      <w:r>
        <w:rPr>
          <w:b/>
        </w:rPr>
        <w:t xml:space="preserve">5 </w:t>
      </w:r>
      <w:r>
        <w:rPr>
          <w:b/>
        </w:rPr>
        <w:t xml:space="preserve"> ОСОБЕННОСТИ ЭКСПЛУАТАЦИИ И МОНТАЖА </w:t>
      </w:r>
      <w:r>
        <w:rPr>
          <w:b/>
        </w:rPr>
      </w:r>
    </w:p>
    <w:p>
      <w:r>
        <w:t xml:space="preserve">5</w:t>
      </w:r>
      <w:r>
        <w:t xml:space="preserve">.1. Перед установкой необходимо просверлить отверстия в монтажной панели корпуса электрощита, в соответствии с рисунками.</w:t>
      </w:r>
      <w:r/>
    </w:p>
    <w:p>
      <w:r>
        <w:t xml:space="preserve">5</w:t>
      </w:r>
      <w:r>
        <w:t xml:space="preserve">.2. Монтаж </w:t>
      </w:r>
      <w:r>
        <w:t xml:space="preserve">основания</w:t>
      </w:r>
      <w:r>
        <w:t xml:space="preserve"> </w:t>
      </w:r>
      <w:r>
        <w:t xml:space="preserve">втычного</w:t>
      </w:r>
      <w:r>
        <w:t xml:space="preserve"> исполнения </w:t>
      </w:r>
      <w:r>
        <w:t xml:space="preserve">следует проводить поэтапно: </w:t>
      </w:r>
      <w:r/>
    </w:p>
    <w:p>
      <w:r>
        <w:t xml:space="preserve">• Установить </w:t>
      </w:r>
      <w:r>
        <w:t xml:space="preserve">втычную</w:t>
      </w:r>
      <w:r>
        <w:t xml:space="preserve"> панель на монтажной панели корпуса электрощита; </w:t>
      </w:r>
      <w:r/>
    </w:p>
    <w:p>
      <w:r>
        <w:t xml:space="preserve">• Перевести рукоятку автоматического выключателя в положение «ОТКЛ»; </w:t>
      </w:r>
      <w:r/>
    </w:p>
    <w:p>
      <w:r>
        <w:t xml:space="preserve">• Пробить отверстия в корпусе автоматического выключателя для прикрепления </w:t>
      </w:r>
      <w:r>
        <w:t xml:space="preserve">втычных</w:t>
      </w:r>
      <w:r>
        <w:t xml:space="preserve"> контактов; </w:t>
      </w:r>
      <w:r/>
    </w:p>
    <w:p>
      <w:r>
        <w:t xml:space="preserve">• Закрутить </w:t>
      </w:r>
      <w:r>
        <w:t xml:space="preserve">втычные</w:t>
      </w:r>
      <w:r>
        <w:t xml:space="preserve"> контакты к выводам автоматического выключателя с помощью зажимов; </w:t>
      </w:r>
      <w:r/>
    </w:p>
    <w:p>
      <w:r>
        <w:t xml:space="preserve">• Установить подвижную часть автоматического выключателя во </w:t>
      </w:r>
      <w:r>
        <w:t xml:space="preserve">втычную</w:t>
      </w:r>
      <w:r>
        <w:t xml:space="preserve"> панель и зафиксировать двумя болтами, после чего закрыть выводы защитными крышками.</w:t>
      </w:r>
      <w:r/>
    </w:p>
    <w:p>
      <w:r>
        <w:t xml:space="preserve">5.3</w:t>
      </w:r>
      <w:r>
        <w:t xml:space="preserve"> П</w:t>
      </w:r>
      <w:r>
        <w:t xml:space="preserve">роверить правильность установки и работоспособность оборудования.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6 ТРЕБОВАНИЯ БЕЗОПАСНОСТИ</w:t>
      </w:r>
      <w:r>
        <w:rPr>
          <w:b/>
        </w:rPr>
      </w:r>
    </w:p>
    <w:p>
      <w:r>
        <w:t xml:space="preserve"> По способу защиты от поражения током </w:t>
      </w:r>
      <w:r>
        <w:t xml:space="preserve">о</w:t>
      </w:r>
      <w:r>
        <w:t xml:space="preserve">снование </w:t>
      </w:r>
      <w:r>
        <w:t xml:space="preserve">втычного</w:t>
      </w:r>
      <w:r>
        <w:t xml:space="preserve"> исполнения </w:t>
      </w:r>
      <w:r>
        <w:t xml:space="preserve">соответст</w:t>
      </w:r>
      <w:r>
        <w:t xml:space="preserve">вуют классу 0 по ГОСТ 12.2.007.0-75 и должны устанавливаться в распределительное оборудование, имеющее класс защиты не ниже 1. Распределительное оборудование должно иметь степень защиты от воздействия факторов внешней среды не ниже IP30 по ГОСТ 14254-2015.</w:t>
      </w:r>
      <w:r/>
    </w:p>
    <w:p>
      <w:pPr>
        <w:rPr>
          <w:b/>
        </w:rPr>
      </w:pPr>
      <w:r>
        <w:rPr>
          <w:b/>
        </w:rPr>
        <w:t xml:space="preserve">7 УТИЛИЗАЦИЯ </w:t>
      </w:r>
      <w:r>
        <w:rPr>
          <w:b/>
        </w:rPr>
      </w:r>
    </w:p>
    <w:p>
      <w:r>
        <w:t xml:space="preserve">Отработавшие свой ресурс и вышедшие из строя </w:t>
      </w:r>
      <w:r>
        <w:t xml:space="preserve">основания</w:t>
      </w:r>
      <w:bookmarkStart w:id="0" w:name="_GoBack"/>
      <w:r/>
      <w:bookmarkEnd w:id="0"/>
      <w:r>
        <w:t xml:space="preserve"> </w:t>
      </w:r>
      <w:r>
        <w:t xml:space="preserve">втычного</w:t>
      </w:r>
      <w:r>
        <w:t xml:space="preserve"> исполнения </w:t>
      </w:r>
      <w:r>
        <w:t xml:space="preserve">следует утилизировать в соответствии с действующим законодательством. </w:t>
      </w:r>
      <w:r/>
    </w:p>
    <w:p>
      <w:pPr>
        <w:rPr>
          <w:b/>
        </w:rPr>
      </w:pPr>
      <w:r>
        <w:rPr>
          <w:b/>
        </w:rPr>
        <w:t xml:space="preserve">8 ГАРАНТИЯ ИЗГОТОВИТЕЛЯ </w:t>
      </w:r>
      <w:r>
        <w:rPr>
          <w:b/>
        </w:rPr>
      </w:r>
    </w:p>
    <w:p>
      <w:r>
        <w:t xml:space="preserve">Гарантийный срок эксплуатации – 2 года со дня продажи при условии соблюдения условий эксплуатации и хранения. Гарантийный срок хранения у потребителя в упаковке изготовителя – 22 года.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b/>
        </w:rPr>
      </w:pPr>
      <w:r>
        <w:rPr>
          <w:b/>
        </w:rPr>
        <w:t xml:space="preserve">ОТМЕТКА О ПРОДАЖЕ </w:t>
      </w:r>
      <w:r>
        <w:rPr>
          <w:b/>
        </w:rPr>
      </w:r>
    </w:p>
    <w:p>
      <w:r>
        <w:t xml:space="preserve">Дата изготовления «____» ______________ 20___ г. </w:t>
      </w:r>
      <w:r/>
    </w:p>
    <w:p>
      <w:r/>
      <w:r/>
    </w:p>
    <w:p>
      <w:r>
        <w:t xml:space="preserve">Дата продажи «____» ______________ 20___ г. </w:t>
      </w:r>
      <w:r/>
    </w:p>
    <w:p>
      <w:r/>
      <w:r/>
    </w:p>
    <w:p>
      <w:r>
        <w:t xml:space="preserve">Подпись продавца ____________ </w:t>
      </w:r>
      <w:r/>
    </w:p>
    <w:p>
      <w:r/>
      <w:r/>
    </w:p>
    <w:p>
      <w:r>
        <w:t xml:space="preserve">Печать фирмы-продавца М.П.</w:t>
      </w:r>
      <w:r/>
    </w:p>
    <w:p>
      <w:r/>
      <w:r/>
    </w:p>
    <w:p>
      <w:pPr>
        <w:jc w:val="center"/>
        <w:rPr>
          <w:lang w:val="en-US"/>
        </w:rPr>
      </w:pPr>
      <w:r>
        <w:t xml:space="preserve">Изготовитель</w:t>
      </w:r>
      <w:r>
        <w:rPr>
          <w:lang w:val="en-US"/>
        </w:rPr>
        <w:t xml:space="preserve">: </w:t>
      </w:r>
      <w:r>
        <w:rPr>
          <w:lang w:val="en-US"/>
        </w:rPr>
        <w:t xml:space="preserve">Tengen</w:t>
      </w:r>
      <w:r>
        <w:rPr>
          <w:lang w:val="en-US"/>
        </w:rPr>
        <w:t xml:space="preserve"> Group Co, Ltd</w:t>
      </w:r>
      <w:r>
        <w:rPr>
          <w:lang w:val="en-US"/>
        </w:rPr>
      </w:r>
    </w:p>
    <w:p>
      <w:pPr>
        <w:jc w:val="center"/>
        <w:rPr>
          <w:lang w:val="en-US"/>
        </w:rPr>
      </w:pPr>
      <w:r>
        <w:t xml:space="preserve">Завод</w:t>
      </w:r>
      <w:r>
        <w:rPr>
          <w:lang w:val="en-US"/>
        </w:rPr>
        <w:t xml:space="preserve">: </w:t>
      </w:r>
      <w:r>
        <w:rPr>
          <w:lang w:val="en-US"/>
        </w:rPr>
        <w:t xml:space="preserve">Zhejiang </w:t>
      </w:r>
      <w:r>
        <w:rPr>
          <w:lang w:val="en-US"/>
        </w:rPr>
        <w:t xml:space="preserve">Tengen</w:t>
      </w:r>
      <w:r>
        <w:rPr>
          <w:lang w:val="en-US"/>
        </w:rPr>
        <w:t xml:space="preserve"> Electrics Co, Ltd, </w:t>
      </w:r>
      <w:r>
        <w:rPr>
          <w:lang w:val="en-US"/>
        </w:rPr>
        <w:t xml:space="preserve">№</w:t>
      </w:r>
      <w:r>
        <w:rPr>
          <w:lang w:val="en-US"/>
        </w:rPr>
        <w:t xml:space="preserve">332, </w:t>
      </w:r>
      <w:r>
        <w:rPr>
          <w:lang w:val="en-US"/>
        </w:rPr>
        <w:t xml:space="preserve">Liule</w:t>
      </w:r>
      <w:r>
        <w:rPr>
          <w:lang w:val="en-US"/>
        </w:rPr>
        <w:t xml:space="preserve"> Road, Liu Shi Town, </w:t>
      </w:r>
      <w:r>
        <w:rPr>
          <w:lang w:val="en-US"/>
        </w:rPr>
        <w:t xml:space="preserve">Yueqing</w:t>
      </w:r>
      <w:r>
        <w:rPr>
          <w:lang w:val="en-US"/>
        </w:rPr>
        <w:t xml:space="preserve"> City, Zhejiang Province, </w:t>
      </w:r>
      <w:r>
        <w:t xml:space="preserve">Китай</w:t>
      </w:r>
      <w:r>
        <w:rPr>
          <w:lang w:val="en-US"/>
        </w:rPr>
      </w:r>
    </w:p>
    <w:p>
      <w:pPr>
        <w:jc w:val="center"/>
      </w:pPr>
      <w:r>
        <w:t xml:space="preserve">Уполномоченное изготовителем лицо: </w:t>
      </w:r>
      <w:r>
        <w:t xml:space="preserve">ООО «Нова систем», Республика Беларусь, 220114, г. Минск, ул. Ф. Скорины, д.14, к.300</w:t>
      </w:r>
      <w:r/>
    </w:p>
    <w:p>
      <w:pPr>
        <w:jc w:val="center"/>
      </w:pPr>
      <w:r>
        <w:t xml:space="preserve">Импортер: </w:t>
      </w:r>
      <w:r>
        <w:t xml:space="preserve">ООО «Нова систем», Республика Беларусь, 220114, г. Минск, ул. Ф. Скорины, д.14, к.300</w:t>
      </w:r>
      <w:r/>
    </w:p>
    <w:p>
      <w:r/>
      <w:r/>
    </w:p>
    <w:p>
      <w:r/>
      <w:r/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ЕАС</w:t>
      </w:r>
      <w:r>
        <w:rPr>
          <w:b/>
          <w:sz w:val="56"/>
          <w:szCs w:val="5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Head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  <w:uiPriority w:val="99"/>
  </w:style>
  <w:style w:type="paragraph" w:styleId="661">
    <w:name w:val="Footer"/>
    <w:basedOn w:val="653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Ломаносов Сергей</dc:creator>
  <cp:lastModifiedBy>Дарья Розум</cp:lastModifiedBy>
  <cp:revision>3</cp:revision>
  <dcterms:created xsi:type="dcterms:W3CDTF">2022-06-24T07:08:00Z</dcterms:created>
  <dcterms:modified xsi:type="dcterms:W3CDTF">2024-10-02T12:09:46Z</dcterms:modified>
</cp:coreProperties>
</file>