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2C" w:rsidRDefault="00DA33CF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D60C2" wp14:editId="0D35D3D0">
                <wp:simplePos x="0" y="0"/>
                <wp:positionH relativeFrom="column">
                  <wp:posOffset>-863600</wp:posOffset>
                </wp:positionH>
                <wp:positionV relativeFrom="paragraph">
                  <wp:posOffset>-464185</wp:posOffset>
                </wp:positionV>
                <wp:extent cx="2034540" cy="10098405"/>
                <wp:effectExtent l="22860" t="19050" r="28575" b="2667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009840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36DC2" id="Rectangle 47" o:spid="_x0000_s1026" style="position:absolute;margin-left:-68pt;margin-top:-36.55pt;width:160.2pt;height:7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" fillcolor="#7f7f7f" strokecolor="#f2f2f2" strokeweight="3pt">
                <v:shadow color="#7f7f7f" opacity=".5" offset="1pt"/>
              </v:rect>
            </w:pict>
          </mc:Fallback>
        </mc:AlternateContent>
      </w:r>
    </w:p>
    <w:p w:rsidR="00C62C32" w:rsidRDefault="00DA33CF" w:rsidP="00DA33CF">
      <w:pPr>
        <w:tabs>
          <w:tab w:val="left" w:pos="6660"/>
        </w:tabs>
      </w:pPr>
      <w:r>
        <w:t xml:space="preserve">                                                 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A3C8A80" wp14:editId="5F9A3AD2">
            <wp:extent cx="3663950" cy="1111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704" cy="117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DA33CF" w:rsidRPr="00AD002A" w:rsidRDefault="00DA33CF" w:rsidP="00DA33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  <w:t xml:space="preserve">                                                                          </w:t>
      </w:r>
      <w:r w:rsidR="00B32050">
        <w:t xml:space="preserve">                               </w:t>
      </w:r>
      <w: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ПАСПОРТ</w:t>
      </w:r>
      <w:r w:rsidRPr="00AD002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33CF" w:rsidRPr="0023424D" w:rsidRDefault="00CA04A7" w:rsidP="00DA33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23424D">
        <w:rPr>
          <w:rFonts w:ascii="Times New Roman" w:hAnsi="Times New Roman" w:cs="Times New Roman"/>
          <w:b/>
          <w:sz w:val="32"/>
          <w:szCs w:val="32"/>
        </w:rPr>
        <w:t xml:space="preserve">Привод моторный серии </w:t>
      </w:r>
      <w:r w:rsidR="0023424D">
        <w:rPr>
          <w:rFonts w:ascii="Times New Roman" w:hAnsi="Times New Roman" w:cs="Times New Roman"/>
          <w:b/>
          <w:sz w:val="32"/>
          <w:szCs w:val="32"/>
          <w:lang w:val="en-US"/>
        </w:rPr>
        <w:t>PR</w:t>
      </w:r>
    </w:p>
    <w:p w:rsidR="00C62C32" w:rsidRDefault="00C62C32" w:rsidP="00DA33CF">
      <w:pPr>
        <w:tabs>
          <w:tab w:val="left" w:pos="7270"/>
        </w:tabs>
      </w:pPr>
    </w:p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C62C32" w:rsidRDefault="00C62C32"/>
    <w:p w:rsidR="00570C96" w:rsidRPr="00570C96" w:rsidRDefault="00570C96" w:rsidP="00570C96">
      <w:pPr>
        <w:rPr>
          <w:b/>
          <w:sz w:val="28"/>
          <w:szCs w:val="28"/>
        </w:rPr>
      </w:pPr>
    </w:p>
    <w:p w:rsidR="00570C96" w:rsidRPr="00570C96" w:rsidRDefault="00841DB3" w:rsidP="00BD308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Назначение</w:t>
      </w:r>
    </w:p>
    <w:p w:rsidR="00570C96" w:rsidRPr="00BD3089" w:rsidRDefault="00570C96" w:rsidP="00BD3089">
      <w:pPr>
        <w:rPr>
          <w:sz w:val="24"/>
          <w:szCs w:val="28"/>
        </w:rPr>
      </w:pPr>
      <w:r w:rsidRPr="00BD3089">
        <w:rPr>
          <w:sz w:val="24"/>
          <w:szCs w:val="28"/>
        </w:rPr>
        <w:t xml:space="preserve">Моторный привод предназначен для дистанционного включения и выключения автоматических выключателей серии ВА88. </w:t>
      </w:r>
    </w:p>
    <w:p w:rsidR="00570C96" w:rsidRPr="00BD3089" w:rsidRDefault="00570C96" w:rsidP="00BD3089">
      <w:pPr>
        <w:rPr>
          <w:sz w:val="24"/>
          <w:szCs w:val="28"/>
        </w:rPr>
      </w:pPr>
      <w:r w:rsidRPr="00BD3089">
        <w:rPr>
          <w:sz w:val="24"/>
          <w:szCs w:val="28"/>
        </w:rPr>
        <w:t xml:space="preserve">Моторный привод устанавливается на фронтальную часть автоматического выключателя и жестко связывает механизм моторного привода и рукоятку автоматического выключателя. </w:t>
      </w:r>
    </w:p>
    <w:p w:rsidR="00570C96" w:rsidRPr="00570C96" w:rsidRDefault="00570C96" w:rsidP="00BD3089">
      <w:pPr>
        <w:rPr>
          <w:sz w:val="28"/>
          <w:szCs w:val="28"/>
        </w:rPr>
      </w:pPr>
      <w:r w:rsidRPr="00BD3089">
        <w:rPr>
          <w:sz w:val="24"/>
          <w:szCs w:val="28"/>
        </w:rPr>
        <w:t>При подаче сигнала включения или отключения, механизм переводит рукоятку автоматического выключателя в положение «</w:t>
      </w:r>
      <w:proofErr w:type="spellStart"/>
      <w:r w:rsidRPr="00BD3089">
        <w:rPr>
          <w:sz w:val="24"/>
          <w:szCs w:val="28"/>
        </w:rPr>
        <w:t>вкл</w:t>
      </w:r>
      <w:proofErr w:type="spellEnd"/>
      <w:r w:rsidRPr="00BD3089">
        <w:rPr>
          <w:sz w:val="24"/>
          <w:szCs w:val="28"/>
        </w:rPr>
        <w:t>» или «</w:t>
      </w:r>
      <w:proofErr w:type="spellStart"/>
      <w:r w:rsidRPr="00BD3089">
        <w:rPr>
          <w:sz w:val="24"/>
          <w:szCs w:val="28"/>
        </w:rPr>
        <w:t>откл</w:t>
      </w:r>
      <w:proofErr w:type="spellEnd"/>
      <w:r w:rsidRPr="00BD3089">
        <w:rPr>
          <w:sz w:val="24"/>
          <w:szCs w:val="28"/>
        </w:rPr>
        <w:t>».</w:t>
      </w:r>
    </w:p>
    <w:p w:rsidR="00AD19E7" w:rsidRDefault="00AD19E7" w:rsidP="00570C96">
      <w:pPr>
        <w:ind w:left="360"/>
        <w:rPr>
          <w:b/>
          <w:sz w:val="28"/>
          <w:szCs w:val="28"/>
        </w:rPr>
      </w:pPr>
    </w:p>
    <w:p w:rsidR="00AD19E7" w:rsidRDefault="00570C96" w:rsidP="00BD3089">
      <w:pPr>
        <w:ind w:left="567"/>
        <w:rPr>
          <w:b/>
          <w:sz w:val="28"/>
          <w:szCs w:val="28"/>
        </w:rPr>
      </w:pPr>
      <w:r w:rsidRPr="00570C96">
        <w:rPr>
          <w:b/>
          <w:sz w:val="28"/>
          <w:szCs w:val="28"/>
        </w:rPr>
        <w:t>Технические характеристики.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570C96" w:rsidTr="00841DB3">
        <w:trPr>
          <w:jc w:val="center"/>
        </w:trPr>
        <w:tc>
          <w:tcPr>
            <w:tcW w:w="4672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 xml:space="preserve">Номинальное напряжение </w:t>
            </w:r>
            <w:r w:rsidRPr="00BD3089">
              <w:rPr>
                <w:sz w:val="24"/>
                <w:szCs w:val="28"/>
                <w:lang w:val="en-US"/>
              </w:rPr>
              <w:t>Un</w:t>
            </w:r>
            <w:r w:rsidRPr="00BD3089">
              <w:rPr>
                <w:sz w:val="24"/>
                <w:szCs w:val="28"/>
              </w:rPr>
              <w:t>, В</w:t>
            </w:r>
          </w:p>
        </w:tc>
        <w:tc>
          <w:tcPr>
            <w:tcW w:w="4673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 xml:space="preserve">230,400 </w:t>
            </w:r>
            <w:r w:rsidRPr="00BD3089">
              <w:rPr>
                <w:sz w:val="24"/>
                <w:szCs w:val="28"/>
                <w:lang w:val="en-US"/>
              </w:rPr>
              <w:t>AC</w:t>
            </w:r>
          </w:p>
        </w:tc>
      </w:tr>
      <w:tr w:rsidR="00570C96" w:rsidTr="00841DB3">
        <w:trPr>
          <w:jc w:val="center"/>
        </w:trPr>
        <w:tc>
          <w:tcPr>
            <w:tcW w:w="4672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>Напряжение срабатывания, В</w:t>
            </w:r>
          </w:p>
        </w:tc>
        <w:tc>
          <w:tcPr>
            <w:tcW w:w="4673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>(85-</w:t>
            </w:r>
            <w:proofErr w:type="gramStart"/>
            <w:r w:rsidRPr="00BD3089">
              <w:rPr>
                <w:sz w:val="24"/>
                <w:szCs w:val="28"/>
              </w:rPr>
              <w:t>110)%</w:t>
            </w:r>
            <w:proofErr w:type="gramEnd"/>
            <w:r w:rsidRPr="00BD3089">
              <w:rPr>
                <w:sz w:val="24"/>
                <w:szCs w:val="28"/>
                <w:lang w:val="en-US"/>
              </w:rPr>
              <w:t>Un</w:t>
            </w:r>
          </w:p>
        </w:tc>
      </w:tr>
      <w:tr w:rsidR="00570C96" w:rsidTr="00841DB3">
        <w:trPr>
          <w:jc w:val="center"/>
        </w:trPr>
        <w:tc>
          <w:tcPr>
            <w:tcW w:w="4672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>Сечение подключаемых проводников, мм2</w:t>
            </w:r>
          </w:p>
        </w:tc>
        <w:tc>
          <w:tcPr>
            <w:tcW w:w="4673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>1,5-2,5</w:t>
            </w:r>
          </w:p>
        </w:tc>
      </w:tr>
      <w:tr w:rsidR="00570C96" w:rsidTr="00841DB3">
        <w:trPr>
          <w:jc w:val="center"/>
        </w:trPr>
        <w:tc>
          <w:tcPr>
            <w:tcW w:w="4672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>Потребляемая мощность, Вт</w:t>
            </w:r>
          </w:p>
        </w:tc>
        <w:tc>
          <w:tcPr>
            <w:tcW w:w="4673" w:type="dxa"/>
            <w:vAlign w:val="center"/>
          </w:tcPr>
          <w:p w:rsidR="00570C96" w:rsidRPr="00BD3089" w:rsidRDefault="00570C96" w:rsidP="00570C96">
            <w:pPr>
              <w:jc w:val="center"/>
              <w:rPr>
                <w:b/>
                <w:sz w:val="24"/>
                <w:szCs w:val="28"/>
              </w:rPr>
            </w:pPr>
            <w:r w:rsidRPr="00BD3089">
              <w:rPr>
                <w:sz w:val="24"/>
                <w:szCs w:val="28"/>
              </w:rPr>
              <w:t>35</w:t>
            </w:r>
          </w:p>
        </w:tc>
      </w:tr>
    </w:tbl>
    <w:p w:rsidR="00BD3089" w:rsidRDefault="00BD3089" w:rsidP="00570C96">
      <w:pPr>
        <w:rPr>
          <w:b/>
          <w:sz w:val="28"/>
          <w:szCs w:val="28"/>
        </w:rPr>
      </w:pPr>
    </w:p>
    <w:p w:rsidR="00841DB3" w:rsidRDefault="00841DB3" w:rsidP="00BD308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Электрическая схема</w:t>
      </w:r>
    </w:p>
    <w:p w:rsidR="00841DB3" w:rsidRDefault="00841DB3" w:rsidP="00570C9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A6A4F8" wp14:editId="3F137D09">
            <wp:extent cx="3752850" cy="2085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B3" w:rsidRDefault="00841DB3" w:rsidP="00570C96">
      <w:pPr>
        <w:rPr>
          <w:b/>
          <w:sz w:val="28"/>
          <w:szCs w:val="28"/>
        </w:rPr>
      </w:pPr>
    </w:p>
    <w:p w:rsidR="00D82622" w:rsidRDefault="00D82622" w:rsidP="00570C96">
      <w:pPr>
        <w:rPr>
          <w:b/>
          <w:sz w:val="28"/>
          <w:szCs w:val="28"/>
        </w:rPr>
      </w:pPr>
    </w:p>
    <w:p w:rsidR="00D82622" w:rsidRDefault="00D82622" w:rsidP="00570C96">
      <w:pPr>
        <w:rPr>
          <w:b/>
          <w:sz w:val="28"/>
          <w:szCs w:val="28"/>
        </w:rPr>
      </w:pPr>
    </w:p>
    <w:p w:rsidR="00D82622" w:rsidRDefault="00D82622" w:rsidP="00570C96">
      <w:pPr>
        <w:rPr>
          <w:b/>
          <w:sz w:val="28"/>
          <w:szCs w:val="28"/>
        </w:rPr>
      </w:pPr>
    </w:p>
    <w:p w:rsidR="00D82622" w:rsidRDefault="00D82622" w:rsidP="00570C96">
      <w:pPr>
        <w:rPr>
          <w:b/>
          <w:sz w:val="28"/>
          <w:szCs w:val="28"/>
        </w:rPr>
      </w:pPr>
    </w:p>
    <w:p w:rsidR="00D82622" w:rsidRDefault="00D82622" w:rsidP="00570C96">
      <w:pPr>
        <w:rPr>
          <w:b/>
          <w:sz w:val="28"/>
          <w:szCs w:val="28"/>
        </w:rPr>
      </w:pPr>
    </w:p>
    <w:p w:rsidR="00D82622" w:rsidRDefault="00D82622" w:rsidP="00570C96">
      <w:pPr>
        <w:rPr>
          <w:b/>
          <w:sz w:val="28"/>
          <w:szCs w:val="28"/>
        </w:rPr>
      </w:pPr>
    </w:p>
    <w:p w:rsidR="00D82622" w:rsidRDefault="00D82622" w:rsidP="00570C96">
      <w:pPr>
        <w:rPr>
          <w:b/>
          <w:sz w:val="28"/>
          <w:szCs w:val="28"/>
        </w:rPr>
      </w:pPr>
    </w:p>
    <w:p w:rsidR="00841DB3" w:rsidRDefault="00841DB3" w:rsidP="00BD308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Габаритные размеры</w:t>
      </w:r>
    </w:p>
    <w:p w:rsidR="00841DB3" w:rsidRPr="00570C96" w:rsidRDefault="00841DB3" w:rsidP="00570C9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F2E59F" wp14:editId="6ACAA7A8">
            <wp:extent cx="5505450" cy="431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32" w:rsidRPr="00570C96" w:rsidRDefault="0030031D" w:rsidP="00BD3089">
      <w:pPr>
        <w:ind w:left="567"/>
        <w:rPr>
          <w:b/>
          <w:sz w:val="28"/>
          <w:szCs w:val="28"/>
        </w:rPr>
      </w:pPr>
      <w:r w:rsidRPr="00570C96">
        <w:rPr>
          <w:b/>
          <w:sz w:val="28"/>
          <w:szCs w:val="28"/>
        </w:rPr>
        <w:t>Правила и условия безопасного использования и монтажа</w:t>
      </w:r>
    </w:p>
    <w:p w:rsidR="00CA04A7" w:rsidRPr="00BD3089" w:rsidRDefault="0030031D" w:rsidP="00BD3089">
      <w:pPr>
        <w:rPr>
          <w:noProof/>
          <w:sz w:val="24"/>
          <w:lang w:eastAsia="ru-RU"/>
        </w:rPr>
      </w:pPr>
      <w:r w:rsidRPr="00BD3089">
        <w:rPr>
          <w:sz w:val="24"/>
        </w:rPr>
        <w:t xml:space="preserve">       Монтаж, подключение и пуск устройства в эксплуатацию должны осуществляется только квалифицированным электротехническим персоналом, прошедшим инструктаж по технике безопасности, с соблюдением правил, установленных в нормативно-технической документации.</w:t>
      </w:r>
      <w:r w:rsidR="00BD3089" w:rsidRPr="00BD3089">
        <w:rPr>
          <w:sz w:val="24"/>
        </w:rPr>
        <w:t xml:space="preserve"> </w:t>
      </w:r>
      <w:r w:rsidR="00576CD7" w:rsidRPr="00BD3089">
        <w:rPr>
          <w:sz w:val="24"/>
        </w:rPr>
        <w:t>Устройства не предназначены для эксплуатации отдельно от выключателя</w:t>
      </w:r>
      <w:r w:rsidR="00BD3089" w:rsidRPr="00BD3089">
        <w:rPr>
          <w:sz w:val="24"/>
        </w:rPr>
        <w:t>.</w:t>
      </w:r>
    </w:p>
    <w:p w:rsidR="0030031D" w:rsidRPr="00576CD7" w:rsidRDefault="00576CD7" w:rsidP="00BD308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76CD7">
        <w:rPr>
          <w:b/>
          <w:sz w:val="28"/>
          <w:szCs w:val="28"/>
        </w:rPr>
        <w:t>Условия эксплуатации</w:t>
      </w:r>
    </w:p>
    <w:p w:rsidR="00394678" w:rsidRDefault="00576CD7" w:rsidP="00BD3089">
      <w:pPr>
        <w:rPr>
          <w:sz w:val="24"/>
        </w:rPr>
      </w:pPr>
      <w:r w:rsidRPr="00BD3089">
        <w:rPr>
          <w:sz w:val="24"/>
        </w:rPr>
        <w:t xml:space="preserve">Диапазон рабочих температур окружающего воздуха от -40 до +60 </w:t>
      </w:r>
      <w:r w:rsidRPr="00BD3089">
        <w:rPr>
          <w:sz w:val="24"/>
          <w:vertAlign w:val="superscript"/>
        </w:rPr>
        <w:t>0</w:t>
      </w:r>
      <w:r w:rsidRPr="00BD3089">
        <w:rPr>
          <w:sz w:val="24"/>
        </w:rPr>
        <w:t xml:space="preserve">С. Высота над уровнем моря – 2000 м. Относительная влажность – 50% при температуре +40 </w:t>
      </w:r>
      <w:r w:rsidRPr="00BD3089">
        <w:rPr>
          <w:sz w:val="24"/>
          <w:vertAlign w:val="superscript"/>
        </w:rPr>
        <w:t>0</w:t>
      </w:r>
      <w:r w:rsidRPr="00BD3089">
        <w:rPr>
          <w:sz w:val="24"/>
        </w:rPr>
        <w:t xml:space="preserve">С, допускается использование устройств при относительной влажности 90% и температуре +20 </w:t>
      </w:r>
      <w:r w:rsidRPr="00BD3089">
        <w:rPr>
          <w:sz w:val="24"/>
          <w:vertAlign w:val="superscript"/>
        </w:rPr>
        <w:t>0</w:t>
      </w:r>
      <w:r w:rsidRPr="00BD3089">
        <w:rPr>
          <w:sz w:val="24"/>
        </w:rPr>
        <w:t>С.</w:t>
      </w:r>
    </w:p>
    <w:p w:rsidR="00DA33CF" w:rsidRDefault="00576CD7" w:rsidP="00BD3089">
      <w:r w:rsidRPr="00BD3089">
        <w:rPr>
          <w:sz w:val="24"/>
        </w:rPr>
        <w:t xml:space="preserve"> </w:t>
      </w:r>
    </w:p>
    <w:p w:rsidR="00394678" w:rsidRPr="00394678" w:rsidRDefault="00394678" w:rsidP="00394678">
      <w:pPr>
        <w:tabs>
          <w:tab w:val="left" w:pos="4170"/>
        </w:tabs>
        <w:ind w:left="567"/>
        <w:rPr>
          <w:b/>
          <w:sz w:val="28"/>
        </w:rPr>
      </w:pPr>
      <w:r w:rsidRPr="00394678">
        <w:rPr>
          <w:b/>
          <w:sz w:val="28"/>
        </w:rPr>
        <w:t>Комплектация</w:t>
      </w:r>
    </w:p>
    <w:p w:rsidR="00394678" w:rsidRDefault="00394678" w:rsidP="00394678">
      <w:pPr>
        <w:tabs>
          <w:tab w:val="left" w:pos="4170"/>
        </w:tabs>
        <w:rPr>
          <w:sz w:val="28"/>
        </w:rPr>
      </w:pPr>
      <w:r>
        <w:rPr>
          <w:sz w:val="24"/>
        </w:rPr>
        <w:t>Приводы моторные</w:t>
      </w:r>
      <w:r w:rsidRPr="00394678">
        <w:rPr>
          <w:sz w:val="24"/>
        </w:rPr>
        <w:t xml:space="preserve"> поставляются в групповой упаковке, паспорт – в 1 экземпляре на упаковку.</w:t>
      </w:r>
      <w:r w:rsidRPr="00610E0B">
        <w:rPr>
          <w:sz w:val="28"/>
        </w:rPr>
        <w:t xml:space="preserve"> </w:t>
      </w:r>
    </w:p>
    <w:p w:rsidR="00394678" w:rsidRDefault="00394678" w:rsidP="00394678">
      <w:pPr>
        <w:tabs>
          <w:tab w:val="left" w:pos="4170"/>
        </w:tabs>
      </w:pPr>
    </w:p>
    <w:p w:rsidR="00394678" w:rsidRDefault="00394678" w:rsidP="00394678">
      <w:pPr>
        <w:tabs>
          <w:tab w:val="left" w:pos="4170"/>
        </w:tabs>
      </w:pPr>
    </w:p>
    <w:p w:rsidR="00394678" w:rsidRDefault="00394678" w:rsidP="00394678">
      <w:pPr>
        <w:tabs>
          <w:tab w:val="left" w:pos="4170"/>
        </w:tabs>
      </w:pPr>
      <w:bookmarkStart w:id="0" w:name="_GoBack"/>
      <w:bookmarkEnd w:id="0"/>
    </w:p>
    <w:p w:rsidR="00394678" w:rsidRPr="00394678" w:rsidRDefault="00394678" w:rsidP="00394678">
      <w:pPr>
        <w:tabs>
          <w:tab w:val="left" w:pos="4170"/>
        </w:tabs>
        <w:ind w:left="567"/>
        <w:rPr>
          <w:b/>
          <w:sz w:val="28"/>
        </w:rPr>
      </w:pPr>
      <w:r w:rsidRPr="00394678">
        <w:rPr>
          <w:b/>
          <w:sz w:val="28"/>
        </w:rPr>
        <w:lastRenderedPageBreak/>
        <w:t>Гарантийные обязательства</w:t>
      </w:r>
    </w:p>
    <w:p w:rsidR="00394678" w:rsidRPr="00394678" w:rsidRDefault="00394678" w:rsidP="00394678">
      <w:pPr>
        <w:tabs>
          <w:tab w:val="left" w:pos="4170"/>
        </w:tabs>
        <w:rPr>
          <w:sz w:val="24"/>
        </w:rPr>
      </w:pPr>
      <w:r w:rsidRPr="00394678">
        <w:rPr>
          <w:sz w:val="24"/>
        </w:rPr>
        <w:t xml:space="preserve">Изготовитель гарантирует соответствие </w:t>
      </w:r>
      <w:r>
        <w:rPr>
          <w:sz w:val="24"/>
        </w:rPr>
        <w:t>привода моторного</w:t>
      </w:r>
      <w:r w:rsidRPr="00394678">
        <w:rPr>
          <w:sz w:val="24"/>
        </w:rPr>
        <w:t xml:space="preserve"> заявленным характеристикам при соблюдении потребителем условий эксплуатации, транспортирования и хранения. Гарантийный срок эксплуатации: 2 года.</w:t>
      </w:r>
    </w:p>
    <w:p w:rsidR="00394678" w:rsidRPr="00394678" w:rsidRDefault="00394678" w:rsidP="00394678">
      <w:pPr>
        <w:tabs>
          <w:tab w:val="left" w:pos="4170"/>
        </w:tabs>
        <w:rPr>
          <w:sz w:val="24"/>
        </w:rPr>
      </w:pPr>
      <w:r w:rsidRPr="00394678">
        <w:rPr>
          <w:sz w:val="24"/>
        </w:rPr>
        <w:t>Срок службы: 5 лет.</w:t>
      </w:r>
    </w:p>
    <w:p w:rsidR="00394678" w:rsidRPr="00394678" w:rsidRDefault="00394678" w:rsidP="00394678">
      <w:pPr>
        <w:tabs>
          <w:tab w:val="left" w:pos="4170"/>
        </w:tabs>
        <w:rPr>
          <w:sz w:val="24"/>
        </w:rPr>
      </w:pPr>
      <w:r w:rsidRPr="00394678">
        <w:rPr>
          <w:sz w:val="24"/>
        </w:rPr>
        <w:t>Гарантийный срок хранения: 10 лет</w:t>
      </w:r>
    </w:p>
    <w:p w:rsidR="00CA04A7" w:rsidRDefault="00CA04A7" w:rsidP="00576CD7"/>
    <w:p w:rsidR="00DA33CF" w:rsidRPr="00BD3089" w:rsidRDefault="00576CD7" w:rsidP="00BD3089">
      <w:pPr>
        <w:ind w:left="567"/>
        <w:rPr>
          <w:b/>
          <w:sz w:val="28"/>
          <w:szCs w:val="28"/>
        </w:rPr>
      </w:pPr>
      <w:r w:rsidRPr="00BD3089">
        <w:rPr>
          <w:b/>
          <w:sz w:val="28"/>
          <w:szCs w:val="28"/>
        </w:rPr>
        <w:t xml:space="preserve">Условия транспортировки, </w:t>
      </w:r>
      <w:r w:rsidR="00DA33CF" w:rsidRPr="00BD3089">
        <w:rPr>
          <w:b/>
          <w:sz w:val="28"/>
          <w:szCs w:val="28"/>
        </w:rPr>
        <w:t>хранения</w:t>
      </w:r>
      <w:r w:rsidRPr="00BD3089">
        <w:rPr>
          <w:b/>
          <w:sz w:val="28"/>
          <w:szCs w:val="28"/>
        </w:rPr>
        <w:t xml:space="preserve"> и утилизации</w:t>
      </w:r>
    </w:p>
    <w:p w:rsidR="00CA04A7" w:rsidRDefault="00576CD7" w:rsidP="00BD3089">
      <w:pPr>
        <w:rPr>
          <w:sz w:val="24"/>
        </w:rPr>
      </w:pPr>
      <w:r w:rsidRPr="00BD3089">
        <w:rPr>
          <w:sz w:val="24"/>
        </w:rPr>
        <w:t xml:space="preserve">Транспортирование устройств </w:t>
      </w:r>
      <w:r w:rsidR="00642154" w:rsidRPr="00BD3089">
        <w:rPr>
          <w:sz w:val="24"/>
        </w:rPr>
        <w:t>должно</w:t>
      </w:r>
      <w:r w:rsidRPr="00BD3089">
        <w:rPr>
          <w:sz w:val="24"/>
        </w:rPr>
        <w:t xml:space="preserve"> осуществляется в упаковке предприятия-изготовителя всеми видами крытого транспорта в условиях</w:t>
      </w:r>
      <w:r w:rsidR="00642154" w:rsidRPr="00BD3089">
        <w:rPr>
          <w:sz w:val="24"/>
        </w:rPr>
        <w:t xml:space="preserve">, обеспечивающих предохранение устройств от механических повреждений, загрязнения и попадания влаги, при температуре от -40 до +60 </w:t>
      </w:r>
      <w:r w:rsidR="00642154" w:rsidRPr="00BD3089">
        <w:rPr>
          <w:sz w:val="24"/>
          <w:vertAlign w:val="superscript"/>
        </w:rPr>
        <w:t>0</w:t>
      </w:r>
      <w:r w:rsidR="00642154" w:rsidRPr="00BD3089">
        <w:rPr>
          <w:sz w:val="24"/>
        </w:rPr>
        <w:t>С. Устройства необходимо хранить в упаковке предприятия-изготовителя в помещениях с естественной вентиляцией. По истечении срока службы утилизировать. При обнаружении неисправности устройство утилизировать.</w:t>
      </w:r>
    </w:p>
    <w:p w:rsidR="00610E0B" w:rsidRDefault="00610E0B" w:rsidP="00BD3089">
      <w:pPr>
        <w:rPr>
          <w:sz w:val="24"/>
        </w:rPr>
      </w:pPr>
      <w:r w:rsidRPr="00610E0B">
        <w:rPr>
          <w:sz w:val="24"/>
        </w:rPr>
        <w:t xml:space="preserve">Провести перед монтажом </w:t>
      </w:r>
      <w:r w:rsidR="00394678">
        <w:rPr>
          <w:sz w:val="24"/>
        </w:rPr>
        <w:t>привода моторного</w:t>
      </w:r>
      <w:r w:rsidRPr="00610E0B">
        <w:rPr>
          <w:sz w:val="24"/>
        </w:rPr>
        <w:t xml:space="preserve"> внешний осмотр и убедиться в отсутствии механических повреждений (сколов, трещин, поломок и т.д.).</w:t>
      </w:r>
    </w:p>
    <w:p w:rsidR="00394678" w:rsidRPr="00BD3089" w:rsidRDefault="00394678" w:rsidP="00BD3089">
      <w:pPr>
        <w:rPr>
          <w:sz w:val="24"/>
        </w:rPr>
      </w:pPr>
    </w:p>
    <w:sectPr w:rsidR="00394678" w:rsidRPr="00BD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B2650"/>
    <w:multiLevelType w:val="multilevel"/>
    <w:tmpl w:val="47EC8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C3629D3"/>
    <w:multiLevelType w:val="hybridMultilevel"/>
    <w:tmpl w:val="5DDEA5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32"/>
    <w:rsid w:val="0001347C"/>
    <w:rsid w:val="0023424D"/>
    <w:rsid w:val="002A0CA4"/>
    <w:rsid w:val="0030031D"/>
    <w:rsid w:val="00394678"/>
    <w:rsid w:val="00453D3D"/>
    <w:rsid w:val="00570C96"/>
    <w:rsid w:val="00576CD7"/>
    <w:rsid w:val="00610E0B"/>
    <w:rsid w:val="00642154"/>
    <w:rsid w:val="006C2F3C"/>
    <w:rsid w:val="006D095E"/>
    <w:rsid w:val="00841DB3"/>
    <w:rsid w:val="008D1609"/>
    <w:rsid w:val="00AD19E7"/>
    <w:rsid w:val="00B15857"/>
    <w:rsid w:val="00B32050"/>
    <w:rsid w:val="00BB0A2C"/>
    <w:rsid w:val="00BD3089"/>
    <w:rsid w:val="00C62C32"/>
    <w:rsid w:val="00CA04A7"/>
    <w:rsid w:val="00D82622"/>
    <w:rsid w:val="00DA33CF"/>
    <w:rsid w:val="00E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293"/>
  <w15:chartTrackingRefBased/>
  <w15:docId w15:val="{5BD20737-D49C-402F-B025-4CDD3FF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32"/>
    <w:pPr>
      <w:ind w:left="720"/>
      <w:contextualSpacing/>
    </w:pPr>
  </w:style>
  <w:style w:type="table" w:styleId="a4">
    <w:name w:val="Table Grid"/>
    <w:basedOn w:val="a1"/>
    <w:uiPriority w:val="39"/>
    <w:rsid w:val="002A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A33CF"/>
    <w:pPr>
      <w:widowControl w:val="0"/>
      <w:autoSpaceDE w:val="0"/>
      <w:autoSpaceDN w:val="0"/>
      <w:spacing w:before="6" w:after="0" w:line="240" w:lineRule="auto"/>
      <w:ind w:left="100"/>
    </w:pPr>
    <w:rPr>
      <w:rFonts w:ascii="Arial" w:eastAsia="Arial" w:hAnsi="Arial" w:cs="Arial"/>
      <w:sz w:val="12"/>
      <w:szCs w:val="12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A33CF"/>
    <w:rPr>
      <w:rFonts w:ascii="Arial" w:eastAsia="Arial" w:hAnsi="Arial" w:cs="Arial"/>
      <w:sz w:val="12"/>
      <w:szCs w:val="1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Ломоносов</dc:creator>
  <cp:keywords/>
  <dc:description/>
  <cp:lastModifiedBy>Решетов Александр</cp:lastModifiedBy>
  <cp:revision>4</cp:revision>
  <dcterms:created xsi:type="dcterms:W3CDTF">2023-11-14T11:11:00Z</dcterms:created>
  <dcterms:modified xsi:type="dcterms:W3CDTF">2023-11-14T12:07:00Z</dcterms:modified>
</cp:coreProperties>
</file>